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B6FD0" w14:textId="77777777" w:rsidR="001E22F4" w:rsidRDefault="001E22F4" w:rsidP="001E22F4"/>
    <w:p w14:paraId="170D345D" w14:textId="77777777" w:rsidR="00076659" w:rsidRDefault="00076659" w:rsidP="001E22F4"/>
    <w:p w14:paraId="709E974B" w14:textId="77777777" w:rsidR="00076659" w:rsidRDefault="00076659" w:rsidP="001E22F4"/>
    <w:p w14:paraId="0F1F0B57"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1FCDDE9C" w14:textId="77777777" w:rsidTr="00293F87">
        <w:tc>
          <w:tcPr>
            <w:tcW w:w="9778" w:type="dxa"/>
          </w:tcPr>
          <w:p w14:paraId="3502BC15" w14:textId="77777777" w:rsidR="0005386A" w:rsidRPr="006975CA" w:rsidRDefault="0005386A" w:rsidP="00806D55">
            <w:pPr>
              <w:rPr>
                <w:rFonts w:cs="Arial"/>
              </w:rPr>
            </w:pPr>
          </w:p>
          <w:p w14:paraId="44F6434D" w14:textId="77777777" w:rsidR="000118B5" w:rsidRPr="004A1BCE" w:rsidRDefault="004A1BCE" w:rsidP="000118B5">
            <w:pPr>
              <w:jc w:val="center"/>
              <w:rPr>
                <w:b/>
              </w:rPr>
            </w:pPr>
            <w:r w:rsidRPr="004A1BCE">
              <w:rPr>
                <w:b/>
              </w:rPr>
              <w:t>Etablissement français du s</w:t>
            </w:r>
            <w:r w:rsidR="000118B5" w:rsidRPr="004A1BCE">
              <w:rPr>
                <w:b/>
              </w:rPr>
              <w:t>ang</w:t>
            </w:r>
            <w:r>
              <w:rPr>
                <w:b/>
              </w:rPr>
              <w:t xml:space="preserve"> – Ile-de-France</w:t>
            </w:r>
          </w:p>
          <w:p w14:paraId="3680BA5D" w14:textId="77777777" w:rsidR="000118B5" w:rsidRPr="004A1BCE" w:rsidRDefault="004A1BCE" w:rsidP="000118B5">
            <w:pPr>
              <w:jc w:val="center"/>
              <w:rPr>
                <w:rFonts w:cs="Arial"/>
                <w:b/>
              </w:rPr>
            </w:pPr>
            <w:r w:rsidRPr="004A1BCE">
              <w:t>Z.</w:t>
            </w:r>
            <w:r w:rsidR="00C5306D">
              <w:t>A</w:t>
            </w:r>
            <w:r w:rsidRPr="004A1BCE">
              <w:t>. LEAPARK – Bâtiment B – 122-130, rue Marcel Hartmann – 94200 Ivry-sur-Seine</w:t>
            </w:r>
          </w:p>
          <w:p w14:paraId="037A5004" w14:textId="77777777" w:rsidR="0005386A" w:rsidRPr="006975CA" w:rsidRDefault="0005386A" w:rsidP="00806D55">
            <w:pPr>
              <w:rPr>
                <w:rFonts w:cs="Arial"/>
              </w:rPr>
            </w:pPr>
          </w:p>
          <w:p w14:paraId="065C4ED9" w14:textId="77777777" w:rsidR="0005386A" w:rsidRPr="00031614" w:rsidRDefault="00031614" w:rsidP="00806D55">
            <w:pPr>
              <w:jc w:val="center"/>
              <w:rPr>
                <w:rFonts w:cs="Arial"/>
                <w:b/>
                <w:caps/>
              </w:rPr>
            </w:pPr>
            <w:r w:rsidRPr="00031614">
              <w:rPr>
                <w:rFonts w:cs="Arial"/>
                <w:b/>
                <w:caps/>
              </w:rPr>
              <w:t>ORGANISATION D’UNE PRESTATION EVENEMENTIELLE A DESTINATION DU PERSONNEL</w:t>
            </w:r>
          </w:p>
          <w:p w14:paraId="1E498073" w14:textId="77777777" w:rsidR="00904E26" w:rsidRDefault="00D644E5" w:rsidP="00904E26">
            <w:pPr>
              <w:rPr>
                <w:rFonts w:cs="Arial"/>
                <w:b/>
              </w:rPr>
            </w:pPr>
            <w:r>
              <w:rPr>
                <w:rFonts w:cs="Arial"/>
                <w:b/>
              </w:rPr>
              <w:br/>
            </w:r>
          </w:p>
          <w:p w14:paraId="04D1764D" w14:textId="6D305CD1" w:rsidR="00BE7B48" w:rsidRPr="00031614" w:rsidRDefault="00D644E5" w:rsidP="00BE7B48">
            <w:pPr>
              <w:jc w:val="center"/>
              <w:rPr>
                <w:rFonts w:cs="Arial"/>
                <w:b/>
              </w:rPr>
            </w:pPr>
            <w:r w:rsidRPr="00031614">
              <w:rPr>
                <w:rFonts w:cs="Arial"/>
                <w:b/>
              </w:rPr>
              <w:t xml:space="preserve">Procédure </w:t>
            </w:r>
            <w:r w:rsidR="00A91C0D" w:rsidRPr="00031614">
              <w:rPr>
                <w:rFonts w:cs="Arial"/>
                <w:b/>
              </w:rPr>
              <w:t>adaptée</w:t>
            </w:r>
            <w:r w:rsidR="00F12B28" w:rsidRPr="00031614">
              <w:rPr>
                <w:rFonts w:cs="Arial"/>
                <w:b/>
              </w:rPr>
              <w:t xml:space="preserve"> </w:t>
            </w:r>
            <w:r w:rsidRPr="00031614">
              <w:rPr>
                <w:rFonts w:cs="Arial"/>
                <w:b/>
              </w:rPr>
              <w:br/>
            </w:r>
            <w:r w:rsidR="001D129C" w:rsidRPr="00031614">
              <w:rPr>
                <w:rFonts w:cs="Arial"/>
                <w:szCs w:val="22"/>
                <w:lang w:eastAsia="fr-FR"/>
              </w:rPr>
              <w:t xml:space="preserve">Articles </w:t>
            </w:r>
            <w:r w:rsidR="00C07651" w:rsidRPr="00031614">
              <w:t>L2123-1, 1°</w:t>
            </w:r>
            <w:r w:rsidR="00031614" w:rsidRPr="00031614">
              <w:t xml:space="preserve">, </w:t>
            </w:r>
            <w:r w:rsidR="00C07651" w:rsidRPr="00031614">
              <w:t>R2123-1, 1°</w:t>
            </w:r>
            <w:r w:rsidR="00031614" w:rsidRPr="00031614">
              <w:t xml:space="preserve">, </w:t>
            </w:r>
            <w:r w:rsidR="00C07651" w:rsidRPr="00031614">
              <w:t>et R2123-4 à R2123-7</w:t>
            </w:r>
            <w:r w:rsidR="00C07651" w:rsidRPr="00031614">
              <w:rPr>
                <w:rFonts w:cs="Arial"/>
                <w:szCs w:val="22"/>
                <w:lang w:eastAsia="fr-FR"/>
              </w:rPr>
              <w:t xml:space="preserve"> </w:t>
            </w:r>
            <w:r w:rsidRPr="00031614">
              <w:rPr>
                <w:rFonts w:cs="Arial"/>
                <w:szCs w:val="22"/>
                <w:lang w:eastAsia="fr-FR"/>
              </w:rPr>
              <w:t>du</w:t>
            </w:r>
            <w:r w:rsidR="00904E26" w:rsidRPr="00031614">
              <w:rPr>
                <w:rFonts w:cs="Arial"/>
                <w:szCs w:val="22"/>
                <w:lang w:eastAsia="fr-FR"/>
              </w:rPr>
              <w:t xml:space="preserve"> code de la commande publique</w:t>
            </w:r>
          </w:p>
          <w:p w14:paraId="72B41620" w14:textId="77777777" w:rsidR="00D644E5" w:rsidRPr="00BE7B48" w:rsidRDefault="00D644E5" w:rsidP="00BE7B48">
            <w:pPr>
              <w:jc w:val="center"/>
              <w:rPr>
                <w:rFonts w:cs="Arial"/>
                <w:b/>
              </w:rPr>
            </w:pPr>
          </w:p>
          <w:p w14:paraId="01C1C5A3" w14:textId="77777777" w:rsidR="0005386A" w:rsidRPr="003B09E4" w:rsidRDefault="0005386A" w:rsidP="003B09E4">
            <w:pPr>
              <w:jc w:val="center"/>
              <w:rPr>
                <w:rFonts w:cs="Arial"/>
                <w:b/>
              </w:rPr>
            </w:pPr>
            <w:r w:rsidRPr="009F6D8F">
              <w:rPr>
                <w:rFonts w:cs="Arial"/>
                <w:b/>
              </w:rPr>
              <w:t xml:space="preserve"> </w:t>
            </w:r>
          </w:p>
          <w:p w14:paraId="01C7A302" w14:textId="77777777" w:rsidR="0005386A" w:rsidRPr="006975CA" w:rsidRDefault="00D644E5" w:rsidP="00806D55">
            <w:pPr>
              <w:jc w:val="center"/>
              <w:rPr>
                <w:rFonts w:cs="Arial"/>
                <w:b/>
                <w:caps/>
                <w:sz w:val="36"/>
                <w:szCs w:val="36"/>
              </w:rPr>
            </w:pPr>
            <w:r>
              <w:rPr>
                <w:rFonts w:cs="Arial"/>
                <w:b/>
                <w:caps/>
                <w:sz w:val="36"/>
                <w:szCs w:val="36"/>
              </w:rPr>
              <w:t xml:space="preserve">Acte d’engagement valant cahier des </w:t>
            </w:r>
            <w:r w:rsidR="00C5306D">
              <w:rPr>
                <w:rFonts w:cs="Arial"/>
                <w:b/>
                <w:caps/>
                <w:sz w:val="36"/>
                <w:szCs w:val="36"/>
              </w:rPr>
              <w:t>CLAUSES PARTICULIERES (AE-CCP)</w:t>
            </w:r>
          </w:p>
          <w:p w14:paraId="62C53E52" w14:textId="77777777" w:rsidR="0005386A" w:rsidRPr="006975CA" w:rsidRDefault="0005386A" w:rsidP="00806D55">
            <w:pPr>
              <w:rPr>
                <w:rFonts w:cs="Arial"/>
              </w:rPr>
            </w:pPr>
          </w:p>
          <w:p w14:paraId="43F4C246" w14:textId="77777777" w:rsidR="003B09E4" w:rsidRPr="00806D55" w:rsidRDefault="003B09E4" w:rsidP="00D644E5">
            <w:pPr>
              <w:rPr>
                <w:rFonts w:cs="Arial"/>
                <w:b/>
                <w:bCs/>
                <w:color w:val="FF0000"/>
              </w:rPr>
            </w:pPr>
          </w:p>
        </w:tc>
      </w:tr>
    </w:tbl>
    <w:p w14:paraId="37E1BEB8" w14:textId="600EB228" w:rsidR="00293F87" w:rsidRDefault="00293F87" w:rsidP="00293F87">
      <w:pPr>
        <w:rPr>
          <w:rFonts w:cs="Arial"/>
          <w:b/>
          <w:sz w:val="24"/>
          <w:szCs w:val="24"/>
        </w:rPr>
      </w:pPr>
      <w:r w:rsidRPr="005656FD">
        <w:rPr>
          <w:rFonts w:cs="Arial"/>
          <w:b/>
          <w:sz w:val="24"/>
          <w:szCs w:val="24"/>
        </w:rPr>
        <w:t xml:space="preserve">Référence de la </w:t>
      </w:r>
      <w:r w:rsidRPr="00C26912">
        <w:rPr>
          <w:rFonts w:cs="Arial"/>
          <w:b/>
          <w:sz w:val="24"/>
          <w:szCs w:val="24"/>
        </w:rPr>
        <w:t>consultation</w:t>
      </w:r>
      <w:r w:rsidR="00716863" w:rsidRPr="00C26912">
        <w:rPr>
          <w:rFonts w:cs="Arial"/>
          <w:b/>
          <w:sz w:val="24"/>
          <w:szCs w:val="24"/>
        </w:rPr>
        <w:t xml:space="preserve"> </w:t>
      </w:r>
      <w:r w:rsidRPr="00C26912">
        <w:rPr>
          <w:rFonts w:cs="Arial"/>
          <w:b/>
          <w:sz w:val="24"/>
          <w:szCs w:val="24"/>
        </w:rPr>
        <w:t xml:space="preserve">: </w:t>
      </w:r>
      <w:r w:rsidR="001D768B" w:rsidRPr="00C26912">
        <w:rPr>
          <w:rFonts w:cs="Arial"/>
          <w:b/>
          <w:sz w:val="24"/>
          <w:szCs w:val="24"/>
        </w:rPr>
        <w:t>202</w:t>
      </w:r>
      <w:r w:rsidR="003F254B">
        <w:rPr>
          <w:rFonts w:cs="Arial"/>
          <w:b/>
          <w:sz w:val="24"/>
          <w:szCs w:val="24"/>
        </w:rPr>
        <w:t>5</w:t>
      </w:r>
      <w:r w:rsidR="001D768B" w:rsidRPr="00C26912">
        <w:rPr>
          <w:rFonts w:cs="Arial"/>
          <w:b/>
          <w:sz w:val="24"/>
          <w:szCs w:val="24"/>
        </w:rPr>
        <w:t>EFSIDFR</w:t>
      </w:r>
      <w:r w:rsidR="003F254B">
        <w:rPr>
          <w:rFonts w:cs="Arial"/>
          <w:b/>
          <w:sz w:val="24"/>
          <w:szCs w:val="24"/>
        </w:rPr>
        <w:t>902</w:t>
      </w:r>
    </w:p>
    <w:p w14:paraId="6A5E6D96" w14:textId="77777777" w:rsidR="00C5306D" w:rsidRDefault="00C5306D" w:rsidP="00293F87">
      <w:pPr>
        <w:rPr>
          <w:rFonts w:cs="Arial"/>
          <w:b/>
          <w:sz w:val="24"/>
          <w:szCs w:val="24"/>
        </w:rPr>
      </w:pPr>
      <w:r>
        <w:rPr>
          <w:rFonts w:cs="Arial"/>
          <w:b/>
          <w:sz w:val="24"/>
          <w:szCs w:val="24"/>
        </w:rPr>
        <w:t xml:space="preserve">Marché n° : </w:t>
      </w:r>
    </w:p>
    <w:p w14:paraId="439EFE0A" w14:textId="77777777" w:rsidR="0005386A" w:rsidRPr="006975CA" w:rsidRDefault="0005386A" w:rsidP="0005386A">
      <w:pPr>
        <w:jc w:val="center"/>
        <w:rPr>
          <w:rFonts w:cs="Arial"/>
          <w:b/>
        </w:rPr>
      </w:pPr>
      <w:r w:rsidRPr="006975CA">
        <w:rPr>
          <w:rFonts w:cs="Arial"/>
        </w:rPr>
        <w:br w:type="page"/>
      </w:r>
      <w:r w:rsidRPr="006975CA">
        <w:rPr>
          <w:rFonts w:cs="Arial"/>
          <w:b/>
        </w:rPr>
        <w:lastRenderedPageBreak/>
        <w:t>SOMMAIRE</w:t>
      </w:r>
    </w:p>
    <w:p w14:paraId="567F69EC" w14:textId="7678F787" w:rsidR="00F965A8" w:rsidRDefault="0005386A">
      <w:pPr>
        <w:pStyle w:val="TM1"/>
        <w:rPr>
          <w:rFonts w:asciiTheme="minorHAnsi" w:eastAsiaTheme="minorEastAsia" w:hAnsiTheme="minorHAnsi" w:cstheme="minorBidi"/>
          <w:color w:val="auto"/>
          <w:sz w:val="22"/>
          <w:szCs w:val="22"/>
          <w:lang w:eastAsia="fr-FR"/>
        </w:rPr>
      </w:pPr>
      <w:r w:rsidRPr="00E804D8">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00E804D8">
        <w:rPr>
          <w:rFonts w:asciiTheme="minorHAnsi" w:eastAsiaTheme="minorHAnsi" w:hAnsiTheme="minorHAnsi" w:cstheme="minorBidi"/>
          <w:bCs/>
          <w:caps/>
          <w:color w:val="C30D20" w:themeColor="accent1"/>
          <w:lang w:eastAsia="en-US"/>
        </w:rPr>
        <w:fldChar w:fldCharType="separate"/>
      </w:r>
      <w:hyperlink w:anchor="_Toc201651935" w:history="1">
        <w:r w:rsidR="00F965A8" w:rsidRPr="00D54478">
          <w:rPr>
            <w:rStyle w:val="Lienhypertexte"/>
            <w:rFonts w:cs="Arial"/>
            <w:bCs/>
          </w:rPr>
          <w:t>PARTIE 1 – DEFINITIONS</w:t>
        </w:r>
        <w:r w:rsidR="00F965A8">
          <w:rPr>
            <w:webHidden/>
          </w:rPr>
          <w:tab/>
        </w:r>
        <w:r w:rsidR="00F965A8">
          <w:rPr>
            <w:webHidden/>
          </w:rPr>
          <w:fldChar w:fldCharType="begin"/>
        </w:r>
        <w:r w:rsidR="00F965A8">
          <w:rPr>
            <w:webHidden/>
          </w:rPr>
          <w:instrText xml:space="preserve"> PAGEREF _Toc201651935 \h </w:instrText>
        </w:r>
        <w:r w:rsidR="00F965A8">
          <w:rPr>
            <w:webHidden/>
          </w:rPr>
        </w:r>
        <w:r w:rsidR="00F965A8">
          <w:rPr>
            <w:webHidden/>
          </w:rPr>
          <w:fldChar w:fldCharType="separate"/>
        </w:r>
        <w:r w:rsidR="00F965A8">
          <w:rPr>
            <w:webHidden/>
          </w:rPr>
          <w:t>4</w:t>
        </w:r>
        <w:r w:rsidR="00F965A8">
          <w:rPr>
            <w:webHidden/>
          </w:rPr>
          <w:fldChar w:fldCharType="end"/>
        </w:r>
      </w:hyperlink>
    </w:p>
    <w:p w14:paraId="710F5467" w14:textId="47E1867B" w:rsidR="00F965A8" w:rsidRDefault="00F965A8">
      <w:pPr>
        <w:pStyle w:val="TM1"/>
        <w:rPr>
          <w:rFonts w:asciiTheme="minorHAnsi" w:eastAsiaTheme="minorEastAsia" w:hAnsiTheme="minorHAnsi" w:cstheme="minorBidi"/>
          <w:color w:val="auto"/>
          <w:sz w:val="22"/>
          <w:szCs w:val="22"/>
          <w:lang w:eastAsia="fr-FR"/>
        </w:rPr>
      </w:pPr>
      <w:hyperlink w:anchor="_Toc201651936" w:history="1">
        <w:r w:rsidRPr="00D54478">
          <w:rPr>
            <w:rStyle w:val="Lienhypertexte"/>
          </w:rPr>
          <w:t>PARTIE 2 – PREAMBULE – PRESENTATION DE L’EFS</w:t>
        </w:r>
        <w:r>
          <w:rPr>
            <w:webHidden/>
          </w:rPr>
          <w:tab/>
        </w:r>
        <w:r>
          <w:rPr>
            <w:webHidden/>
          </w:rPr>
          <w:fldChar w:fldCharType="begin"/>
        </w:r>
        <w:r>
          <w:rPr>
            <w:webHidden/>
          </w:rPr>
          <w:instrText xml:space="preserve"> PAGEREF _Toc201651936 \h </w:instrText>
        </w:r>
        <w:r>
          <w:rPr>
            <w:webHidden/>
          </w:rPr>
        </w:r>
        <w:r>
          <w:rPr>
            <w:webHidden/>
          </w:rPr>
          <w:fldChar w:fldCharType="separate"/>
        </w:r>
        <w:r>
          <w:rPr>
            <w:webHidden/>
          </w:rPr>
          <w:t>5</w:t>
        </w:r>
        <w:r>
          <w:rPr>
            <w:webHidden/>
          </w:rPr>
          <w:fldChar w:fldCharType="end"/>
        </w:r>
      </w:hyperlink>
    </w:p>
    <w:p w14:paraId="7425F32B" w14:textId="02E0B1AF" w:rsidR="00F965A8" w:rsidRDefault="00F965A8">
      <w:pPr>
        <w:pStyle w:val="TM2"/>
        <w:rPr>
          <w:rFonts w:asciiTheme="minorHAnsi" w:eastAsiaTheme="minorEastAsia" w:hAnsiTheme="minorHAnsi" w:cstheme="minorBidi"/>
          <w:b w:val="0"/>
          <w:color w:val="auto"/>
          <w:sz w:val="22"/>
          <w:szCs w:val="22"/>
          <w:lang w:eastAsia="fr-FR"/>
        </w:rPr>
      </w:pPr>
      <w:hyperlink w:anchor="_Toc201651937" w:history="1">
        <w:r w:rsidRPr="00D54478">
          <w:rPr>
            <w:rStyle w:val="Lienhypertexte"/>
          </w:rPr>
          <w:t>2.1. Les missions principales de l’EFS</w:t>
        </w:r>
        <w:r>
          <w:rPr>
            <w:webHidden/>
          </w:rPr>
          <w:tab/>
        </w:r>
        <w:r>
          <w:rPr>
            <w:webHidden/>
          </w:rPr>
          <w:fldChar w:fldCharType="begin"/>
        </w:r>
        <w:r>
          <w:rPr>
            <w:webHidden/>
          </w:rPr>
          <w:instrText xml:space="preserve"> PAGEREF _Toc201651937 \h </w:instrText>
        </w:r>
        <w:r>
          <w:rPr>
            <w:webHidden/>
          </w:rPr>
        </w:r>
        <w:r>
          <w:rPr>
            <w:webHidden/>
          </w:rPr>
          <w:fldChar w:fldCharType="separate"/>
        </w:r>
        <w:r>
          <w:rPr>
            <w:webHidden/>
          </w:rPr>
          <w:t>5</w:t>
        </w:r>
        <w:r>
          <w:rPr>
            <w:webHidden/>
          </w:rPr>
          <w:fldChar w:fldCharType="end"/>
        </w:r>
      </w:hyperlink>
    </w:p>
    <w:p w14:paraId="6EEEAD48" w14:textId="57CD77F6" w:rsidR="00F965A8" w:rsidRDefault="00F965A8">
      <w:pPr>
        <w:pStyle w:val="TM2"/>
        <w:rPr>
          <w:rFonts w:asciiTheme="minorHAnsi" w:eastAsiaTheme="minorEastAsia" w:hAnsiTheme="minorHAnsi" w:cstheme="minorBidi"/>
          <w:b w:val="0"/>
          <w:color w:val="auto"/>
          <w:sz w:val="22"/>
          <w:szCs w:val="22"/>
          <w:lang w:eastAsia="fr-FR"/>
        </w:rPr>
      </w:pPr>
      <w:hyperlink w:anchor="_Toc201651938" w:history="1">
        <w:r w:rsidRPr="00D54478">
          <w:rPr>
            <w:rStyle w:val="Lienhypertexte"/>
          </w:rPr>
          <w:t>2.2. Les autres missions de l’EFS</w:t>
        </w:r>
        <w:r>
          <w:rPr>
            <w:webHidden/>
          </w:rPr>
          <w:tab/>
        </w:r>
        <w:r>
          <w:rPr>
            <w:webHidden/>
          </w:rPr>
          <w:fldChar w:fldCharType="begin"/>
        </w:r>
        <w:r>
          <w:rPr>
            <w:webHidden/>
          </w:rPr>
          <w:instrText xml:space="preserve"> PAGEREF _Toc201651938 \h </w:instrText>
        </w:r>
        <w:r>
          <w:rPr>
            <w:webHidden/>
          </w:rPr>
        </w:r>
        <w:r>
          <w:rPr>
            <w:webHidden/>
          </w:rPr>
          <w:fldChar w:fldCharType="separate"/>
        </w:r>
        <w:r>
          <w:rPr>
            <w:webHidden/>
          </w:rPr>
          <w:t>6</w:t>
        </w:r>
        <w:r>
          <w:rPr>
            <w:webHidden/>
          </w:rPr>
          <w:fldChar w:fldCharType="end"/>
        </w:r>
      </w:hyperlink>
    </w:p>
    <w:p w14:paraId="557A9C50" w14:textId="3FE19121" w:rsidR="00F965A8" w:rsidRDefault="00F965A8">
      <w:pPr>
        <w:pStyle w:val="TM2"/>
        <w:rPr>
          <w:rFonts w:asciiTheme="minorHAnsi" w:eastAsiaTheme="minorEastAsia" w:hAnsiTheme="minorHAnsi" w:cstheme="minorBidi"/>
          <w:b w:val="0"/>
          <w:color w:val="auto"/>
          <w:sz w:val="22"/>
          <w:szCs w:val="22"/>
          <w:lang w:eastAsia="fr-FR"/>
        </w:rPr>
      </w:pPr>
      <w:hyperlink w:anchor="_Toc201651939" w:history="1">
        <w:r w:rsidRPr="00D54478">
          <w:rPr>
            <w:rStyle w:val="Lienhypertexte"/>
          </w:rPr>
          <w:t>2.3. L’organisation de l’EFS</w:t>
        </w:r>
        <w:r>
          <w:rPr>
            <w:webHidden/>
          </w:rPr>
          <w:tab/>
        </w:r>
        <w:r>
          <w:rPr>
            <w:webHidden/>
          </w:rPr>
          <w:fldChar w:fldCharType="begin"/>
        </w:r>
        <w:r>
          <w:rPr>
            <w:webHidden/>
          </w:rPr>
          <w:instrText xml:space="preserve"> PAGEREF _Toc201651939 \h </w:instrText>
        </w:r>
        <w:r>
          <w:rPr>
            <w:webHidden/>
          </w:rPr>
        </w:r>
        <w:r>
          <w:rPr>
            <w:webHidden/>
          </w:rPr>
          <w:fldChar w:fldCharType="separate"/>
        </w:r>
        <w:r>
          <w:rPr>
            <w:webHidden/>
          </w:rPr>
          <w:t>6</w:t>
        </w:r>
        <w:r>
          <w:rPr>
            <w:webHidden/>
          </w:rPr>
          <w:fldChar w:fldCharType="end"/>
        </w:r>
      </w:hyperlink>
    </w:p>
    <w:p w14:paraId="5BCB9E53" w14:textId="33D543CC" w:rsidR="00F965A8" w:rsidRDefault="00F965A8">
      <w:pPr>
        <w:pStyle w:val="TM1"/>
        <w:rPr>
          <w:rFonts w:asciiTheme="minorHAnsi" w:eastAsiaTheme="minorEastAsia" w:hAnsiTheme="minorHAnsi" w:cstheme="minorBidi"/>
          <w:color w:val="auto"/>
          <w:sz w:val="22"/>
          <w:szCs w:val="22"/>
          <w:lang w:eastAsia="fr-FR"/>
        </w:rPr>
      </w:pPr>
      <w:hyperlink w:anchor="_Toc201651940" w:history="1">
        <w:r w:rsidRPr="00D54478">
          <w:rPr>
            <w:rStyle w:val="Lienhypertexte"/>
          </w:rPr>
          <w:t>PARTIE 3 – DISPOSITIONS TECHNIQUES</w:t>
        </w:r>
        <w:r>
          <w:rPr>
            <w:webHidden/>
          </w:rPr>
          <w:tab/>
        </w:r>
        <w:r>
          <w:rPr>
            <w:webHidden/>
          </w:rPr>
          <w:fldChar w:fldCharType="begin"/>
        </w:r>
        <w:r>
          <w:rPr>
            <w:webHidden/>
          </w:rPr>
          <w:instrText xml:space="preserve"> PAGEREF _Toc201651940 \h </w:instrText>
        </w:r>
        <w:r>
          <w:rPr>
            <w:webHidden/>
          </w:rPr>
        </w:r>
        <w:r>
          <w:rPr>
            <w:webHidden/>
          </w:rPr>
          <w:fldChar w:fldCharType="separate"/>
        </w:r>
        <w:r>
          <w:rPr>
            <w:webHidden/>
          </w:rPr>
          <w:t>8</w:t>
        </w:r>
        <w:r>
          <w:rPr>
            <w:webHidden/>
          </w:rPr>
          <w:fldChar w:fldCharType="end"/>
        </w:r>
      </w:hyperlink>
    </w:p>
    <w:p w14:paraId="2D85BA42" w14:textId="0E72B101" w:rsidR="00F965A8" w:rsidRDefault="00F965A8">
      <w:pPr>
        <w:pStyle w:val="TM2"/>
        <w:rPr>
          <w:rFonts w:asciiTheme="minorHAnsi" w:eastAsiaTheme="minorEastAsia" w:hAnsiTheme="minorHAnsi" w:cstheme="minorBidi"/>
          <w:b w:val="0"/>
          <w:color w:val="auto"/>
          <w:sz w:val="22"/>
          <w:szCs w:val="22"/>
          <w:lang w:eastAsia="fr-FR"/>
        </w:rPr>
      </w:pPr>
      <w:hyperlink w:anchor="_Toc201651941" w:history="1">
        <w:r w:rsidRPr="00D54478">
          <w:rPr>
            <w:rStyle w:val="Lienhypertexte"/>
            <w14:scene3d>
              <w14:camera w14:prst="orthographicFront"/>
              <w14:lightRig w14:rig="threePt" w14:dir="t">
                <w14:rot w14:lat="0" w14:lon="0" w14:rev="0"/>
              </w14:lightRig>
            </w14:scene3d>
          </w:rPr>
          <w:t>PARTIE 1 -</w:t>
        </w:r>
        <w:r>
          <w:rPr>
            <w:webHidden/>
          </w:rPr>
          <w:tab/>
        </w:r>
        <w:r>
          <w:rPr>
            <w:webHidden/>
          </w:rPr>
          <w:fldChar w:fldCharType="begin"/>
        </w:r>
        <w:r>
          <w:rPr>
            <w:webHidden/>
          </w:rPr>
          <w:instrText xml:space="preserve"> PAGEREF _Toc201651941 \h </w:instrText>
        </w:r>
        <w:r>
          <w:rPr>
            <w:webHidden/>
          </w:rPr>
        </w:r>
        <w:r>
          <w:rPr>
            <w:webHidden/>
          </w:rPr>
          <w:fldChar w:fldCharType="separate"/>
        </w:r>
        <w:r>
          <w:rPr>
            <w:webHidden/>
          </w:rPr>
          <w:t>8</w:t>
        </w:r>
        <w:r>
          <w:rPr>
            <w:webHidden/>
          </w:rPr>
          <w:fldChar w:fldCharType="end"/>
        </w:r>
      </w:hyperlink>
    </w:p>
    <w:p w14:paraId="7E474339" w14:textId="598C4D22" w:rsidR="00F965A8" w:rsidRDefault="00F965A8">
      <w:pPr>
        <w:pStyle w:val="TM2"/>
        <w:rPr>
          <w:rFonts w:asciiTheme="minorHAnsi" w:eastAsiaTheme="minorEastAsia" w:hAnsiTheme="minorHAnsi" w:cstheme="minorBidi"/>
          <w:b w:val="0"/>
          <w:color w:val="auto"/>
          <w:sz w:val="22"/>
          <w:szCs w:val="22"/>
          <w:lang w:eastAsia="fr-FR"/>
        </w:rPr>
      </w:pPr>
      <w:hyperlink w:anchor="_Toc201651942" w:history="1">
        <w:r w:rsidRPr="00D54478">
          <w:rPr>
            <w:rStyle w:val="Lienhypertexte"/>
            <w14:scene3d>
              <w14:camera w14:prst="orthographicFront"/>
              <w14:lightRig w14:rig="threePt" w14:dir="t">
                <w14:rot w14:lat="0" w14:lon="0" w14:rev="0"/>
              </w14:lightRig>
            </w14:scene3d>
          </w:rPr>
          <w:t>PARTIE 2 -</w:t>
        </w:r>
        <w:r>
          <w:rPr>
            <w:webHidden/>
          </w:rPr>
          <w:tab/>
        </w:r>
        <w:r>
          <w:rPr>
            <w:webHidden/>
          </w:rPr>
          <w:fldChar w:fldCharType="begin"/>
        </w:r>
        <w:r>
          <w:rPr>
            <w:webHidden/>
          </w:rPr>
          <w:instrText xml:space="preserve"> PAGEREF _Toc201651942 \h </w:instrText>
        </w:r>
        <w:r>
          <w:rPr>
            <w:webHidden/>
          </w:rPr>
        </w:r>
        <w:r>
          <w:rPr>
            <w:webHidden/>
          </w:rPr>
          <w:fldChar w:fldCharType="separate"/>
        </w:r>
        <w:r>
          <w:rPr>
            <w:webHidden/>
          </w:rPr>
          <w:t>8</w:t>
        </w:r>
        <w:r>
          <w:rPr>
            <w:webHidden/>
          </w:rPr>
          <w:fldChar w:fldCharType="end"/>
        </w:r>
      </w:hyperlink>
    </w:p>
    <w:p w14:paraId="0EEAEC54" w14:textId="57FC1962" w:rsidR="00F965A8" w:rsidRDefault="00F965A8">
      <w:pPr>
        <w:pStyle w:val="TM2"/>
        <w:rPr>
          <w:rFonts w:asciiTheme="minorHAnsi" w:eastAsiaTheme="minorEastAsia" w:hAnsiTheme="minorHAnsi" w:cstheme="minorBidi"/>
          <w:b w:val="0"/>
          <w:color w:val="auto"/>
          <w:sz w:val="22"/>
          <w:szCs w:val="22"/>
          <w:lang w:eastAsia="fr-FR"/>
        </w:rPr>
      </w:pPr>
      <w:hyperlink w:anchor="_Toc201651943" w:history="1">
        <w:r w:rsidRPr="00D54478">
          <w:rPr>
            <w:rStyle w:val="Lienhypertexte"/>
            <w14:scene3d>
              <w14:camera w14:prst="orthographicFront"/>
              <w14:lightRig w14:rig="threePt" w14:dir="t">
                <w14:rot w14:lat="0" w14:lon="0" w14:rev="0"/>
              </w14:lightRig>
            </w14:scene3d>
          </w:rPr>
          <w:t>PARTIE 3 -</w:t>
        </w:r>
        <w:r>
          <w:rPr>
            <w:webHidden/>
          </w:rPr>
          <w:tab/>
        </w:r>
        <w:r>
          <w:rPr>
            <w:webHidden/>
          </w:rPr>
          <w:fldChar w:fldCharType="begin"/>
        </w:r>
        <w:r>
          <w:rPr>
            <w:webHidden/>
          </w:rPr>
          <w:instrText xml:space="preserve"> PAGEREF _Toc201651943 \h </w:instrText>
        </w:r>
        <w:r>
          <w:rPr>
            <w:webHidden/>
          </w:rPr>
        </w:r>
        <w:r>
          <w:rPr>
            <w:webHidden/>
          </w:rPr>
          <w:fldChar w:fldCharType="separate"/>
        </w:r>
        <w:r>
          <w:rPr>
            <w:webHidden/>
          </w:rPr>
          <w:t>8</w:t>
        </w:r>
        <w:r>
          <w:rPr>
            <w:webHidden/>
          </w:rPr>
          <w:fldChar w:fldCharType="end"/>
        </w:r>
      </w:hyperlink>
    </w:p>
    <w:p w14:paraId="6579077D" w14:textId="68CB6150" w:rsidR="00F965A8" w:rsidRDefault="00F965A8">
      <w:pPr>
        <w:pStyle w:val="TM2"/>
        <w:rPr>
          <w:rFonts w:asciiTheme="minorHAnsi" w:eastAsiaTheme="minorEastAsia" w:hAnsiTheme="minorHAnsi" w:cstheme="minorBidi"/>
          <w:b w:val="0"/>
          <w:color w:val="auto"/>
          <w:sz w:val="22"/>
          <w:szCs w:val="22"/>
          <w:lang w:eastAsia="fr-FR"/>
        </w:rPr>
      </w:pPr>
      <w:hyperlink w:anchor="_Toc201651944" w:history="1">
        <w:r w:rsidRPr="00D54478">
          <w:rPr>
            <w:rStyle w:val="Lienhypertexte"/>
          </w:rPr>
          <w:t>3.1. Objet</w:t>
        </w:r>
        <w:r>
          <w:rPr>
            <w:webHidden/>
          </w:rPr>
          <w:tab/>
        </w:r>
        <w:r>
          <w:rPr>
            <w:webHidden/>
          </w:rPr>
          <w:fldChar w:fldCharType="begin"/>
        </w:r>
        <w:r>
          <w:rPr>
            <w:webHidden/>
          </w:rPr>
          <w:instrText xml:space="preserve"> PAGEREF _Toc201651944 \h </w:instrText>
        </w:r>
        <w:r>
          <w:rPr>
            <w:webHidden/>
          </w:rPr>
        </w:r>
        <w:r>
          <w:rPr>
            <w:webHidden/>
          </w:rPr>
          <w:fldChar w:fldCharType="separate"/>
        </w:r>
        <w:r>
          <w:rPr>
            <w:webHidden/>
          </w:rPr>
          <w:t>8</w:t>
        </w:r>
        <w:r>
          <w:rPr>
            <w:webHidden/>
          </w:rPr>
          <w:fldChar w:fldCharType="end"/>
        </w:r>
      </w:hyperlink>
    </w:p>
    <w:p w14:paraId="6F21305B" w14:textId="35022748" w:rsidR="00F965A8" w:rsidRDefault="00F965A8">
      <w:pPr>
        <w:pStyle w:val="TM2"/>
        <w:rPr>
          <w:rFonts w:asciiTheme="minorHAnsi" w:eastAsiaTheme="minorEastAsia" w:hAnsiTheme="minorHAnsi" w:cstheme="minorBidi"/>
          <w:b w:val="0"/>
          <w:color w:val="auto"/>
          <w:sz w:val="22"/>
          <w:szCs w:val="22"/>
          <w:lang w:eastAsia="fr-FR"/>
        </w:rPr>
      </w:pPr>
      <w:hyperlink w:anchor="_Toc201651945" w:history="1">
        <w:r w:rsidRPr="00D54478">
          <w:rPr>
            <w:rStyle w:val="Lienhypertexte"/>
          </w:rPr>
          <w:t>3.2. Contexte et enjeux</w:t>
        </w:r>
        <w:r>
          <w:rPr>
            <w:webHidden/>
          </w:rPr>
          <w:tab/>
        </w:r>
        <w:r>
          <w:rPr>
            <w:webHidden/>
          </w:rPr>
          <w:fldChar w:fldCharType="begin"/>
        </w:r>
        <w:r>
          <w:rPr>
            <w:webHidden/>
          </w:rPr>
          <w:instrText xml:space="preserve"> PAGEREF _Toc201651945 \h </w:instrText>
        </w:r>
        <w:r>
          <w:rPr>
            <w:webHidden/>
          </w:rPr>
        </w:r>
        <w:r>
          <w:rPr>
            <w:webHidden/>
          </w:rPr>
          <w:fldChar w:fldCharType="separate"/>
        </w:r>
        <w:r>
          <w:rPr>
            <w:webHidden/>
          </w:rPr>
          <w:t>8</w:t>
        </w:r>
        <w:r>
          <w:rPr>
            <w:webHidden/>
          </w:rPr>
          <w:fldChar w:fldCharType="end"/>
        </w:r>
      </w:hyperlink>
    </w:p>
    <w:p w14:paraId="67490D1D" w14:textId="5B4FC13D" w:rsidR="00F965A8" w:rsidRDefault="00F965A8">
      <w:pPr>
        <w:pStyle w:val="TM2"/>
        <w:rPr>
          <w:rFonts w:asciiTheme="minorHAnsi" w:eastAsiaTheme="minorEastAsia" w:hAnsiTheme="minorHAnsi" w:cstheme="minorBidi"/>
          <w:b w:val="0"/>
          <w:color w:val="auto"/>
          <w:sz w:val="22"/>
          <w:szCs w:val="22"/>
          <w:lang w:eastAsia="fr-FR"/>
        </w:rPr>
      </w:pPr>
      <w:hyperlink w:anchor="_Toc201651946" w:history="1">
        <w:r w:rsidRPr="00D54478">
          <w:rPr>
            <w:rStyle w:val="Lienhypertexte"/>
          </w:rPr>
          <w:t>3.3. Date et durée de l’événement</w:t>
        </w:r>
        <w:r>
          <w:rPr>
            <w:webHidden/>
          </w:rPr>
          <w:tab/>
        </w:r>
        <w:r>
          <w:rPr>
            <w:webHidden/>
          </w:rPr>
          <w:fldChar w:fldCharType="begin"/>
        </w:r>
        <w:r>
          <w:rPr>
            <w:webHidden/>
          </w:rPr>
          <w:instrText xml:space="preserve"> PAGEREF _Toc201651946 \h </w:instrText>
        </w:r>
        <w:r>
          <w:rPr>
            <w:webHidden/>
          </w:rPr>
        </w:r>
        <w:r>
          <w:rPr>
            <w:webHidden/>
          </w:rPr>
          <w:fldChar w:fldCharType="separate"/>
        </w:r>
        <w:r>
          <w:rPr>
            <w:webHidden/>
          </w:rPr>
          <w:t>8</w:t>
        </w:r>
        <w:r>
          <w:rPr>
            <w:webHidden/>
          </w:rPr>
          <w:fldChar w:fldCharType="end"/>
        </w:r>
      </w:hyperlink>
    </w:p>
    <w:p w14:paraId="78890DB0" w14:textId="25D12617" w:rsidR="00F965A8" w:rsidRDefault="00F965A8">
      <w:pPr>
        <w:pStyle w:val="TM2"/>
        <w:rPr>
          <w:rFonts w:asciiTheme="minorHAnsi" w:eastAsiaTheme="minorEastAsia" w:hAnsiTheme="minorHAnsi" w:cstheme="minorBidi"/>
          <w:b w:val="0"/>
          <w:color w:val="auto"/>
          <w:sz w:val="22"/>
          <w:szCs w:val="22"/>
          <w:lang w:eastAsia="fr-FR"/>
        </w:rPr>
      </w:pPr>
      <w:hyperlink w:anchor="_Toc201651947" w:history="1">
        <w:r w:rsidRPr="00D54478">
          <w:rPr>
            <w:rStyle w:val="Lienhypertexte"/>
          </w:rPr>
          <w:t>3.4. Localisation</w:t>
        </w:r>
        <w:r>
          <w:rPr>
            <w:webHidden/>
          </w:rPr>
          <w:tab/>
        </w:r>
        <w:r>
          <w:rPr>
            <w:webHidden/>
          </w:rPr>
          <w:fldChar w:fldCharType="begin"/>
        </w:r>
        <w:r>
          <w:rPr>
            <w:webHidden/>
          </w:rPr>
          <w:instrText xml:space="preserve"> PAGEREF _Toc201651947 \h </w:instrText>
        </w:r>
        <w:r>
          <w:rPr>
            <w:webHidden/>
          </w:rPr>
        </w:r>
        <w:r>
          <w:rPr>
            <w:webHidden/>
          </w:rPr>
          <w:fldChar w:fldCharType="separate"/>
        </w:r>
        <w:r>
          <w:rPr>
            <w:webHidden/>
          </w:rPr>
          <w:t>9</w:t>
        </w:r>
        <w:r>
          <w:rPr>
            <w:webHidden/>
          </w:rPr>
          <w:fldChar w:fldCharType="end"/>
        </w:r>
      </w:hyperlink>
    </w:p>
    <w:p w14:paraId="3CDF1851" w14:textId="0CBE1F0E" w:rsidR="00F965A8" w:rsidRDefault="00F965A8">
      <w:pPr>
        <w:pStyle w:val="TM2"/>
        <w:rPr>
          <w:rFonts w:asciiTheme="minorHAnsi" w:eastAsiaTheme="minorEastAsia" w:hAnsiTheme="minorHAnsi" w:cstheme="minorBidi"/>
          <w:b w:val="0"/>
          <w:color w:val="auto"/>
          <w:sz w:val="22"/>
          <w:szCs w:val="22"/>
          <w:lang w:eastAsia="fr-FR"/>
        </w:rPr>
      </w:pPr>
      <w:hyperlink w:anchor="_Toc201651948" w:history="1">
        <w:r w:rsidRPr="00D54478">
          <w:rPr>
            <w:rStyle w:val="Lienhypertexte"/>
          </w:rPr>
          <w:t>3.5. Description du contenu attendu pour l’évènement</w:t>
        </w:r>
        <w:r>
          <w:rPr>
            <w:webHidden/>
          </w:rPr>
          <w:tab/>
        </w:r>
        <w:r>
          <w:rPr>
            <w:webHidden/>
          </w:rPr>
          <w:fldChar w:fldCharType="begin"/>
        </w:r>
        <w:r>
          <w:rPr>
            <w:webHidden/>
          </w:rPr>
          <w:instrText xml:space="preserve"> PAGEREF _Toc201651948 \h </w:instrText>
        </w:r>
        <w:r>
          <w:rPr>
            <w:webHidden/>
          </w:rPr>
        </w:r>
        <w:r>
          <w:rPr>
            <w:webHidden/>
          </w:rPr>
          <w:fldChar w:fldCharType="separate"/>
        </w:r>
        <w:r>
          <w:rPr>
            <w:webHidden/>
          </w:rPr>
          <w:t>9</w:t>
        </w:r>
        <w:r>
          <w:rPr>
            <w:webHidden/>
          </w:rPr>
          <w:fldChar w:fldCharType="end"/>
        </w:r>
      </w:hyperlink>
    </w:p>
    <w:p w14:paraId="55B4AD2C" w14:textId="0903CC45" w:rsidR="00F965A8" w:rsidRDefault="00F965A8">
      <w:pPr>
        <w:pStyle w:val="TM2"/>
        <w:rPr>
          <w:rFonts w:asciiTheme="minorHAnsi" w:eastAsiaTheme="minorEastAsia" w:hAnsiTheme="minorHAnsi" w:cstheme="minorBidi"/>
          <w:b w:val="0"/>
          <w:color w:val="auto"/>
          <w:sz w:val="22"/>
          <w:szCs w:val="22"/>
          <w:lang w:eastAsia="fr-FR"/>
        </w:rPr>
      </w:pPr>
      <w:hyperlink w:anchor="_Toc201651949" w:history="1">
        <w:r w:rsidRPr="00D54478">
          <w:rPr>
            <w:rStyle w:val="Lienhypertexte"/>
          </w:rPr>
          <w:t>3.6. Suivi des Prestations</w:t>
        </w:r>
        <w:r>
          <w:rPr>
            <w:webHidden/>
          </w:rPr>
          <w:tab/>
        </w:r>
        <w:r>
          <w:rPr>
            <w:webHidden/>
          </w:rPr>
          <w:fldChar w:fldCharType="begin"/>
        </w:r>
        <w:r>
          <w:rPr>
            <w:webHidden/>
          </w:rPr>
          <w:instrText xml:space="preserve"> PAGEREF _Toc201651949 \h </w:instrText>
        </w:r>
        <w:r>
          <w:rPr>
            <w:webHidden/>
          </w:rPr>
        </w:r>
        <w:r>
          <w:rPr>
            <w:webHidden/>
          </w:rPr>
          <w:fldChar w:fldCharType="separate"/>
        </w:r>
        <w:r>
          <w:rPr>
            <w:webHidden/>
          </w:rPr>
          <w:t>12</w:t>
        </w:r>
        <w:r>
          <w:rPr>
            <w:webHidden/>
          </w:rPr>
          <w:fldChar w:fldCharType="end"/>
        </w:r>
      </w:hyperlink>
    </w:p>
    <w:p w14:paraId="0F645158" w14:textId="07F27E52" w:rsidR="00F965A8" w:rsidRDefault="00F965A8">
      <w:pPr>
        <w:pStyle w:val="TM2"/>
        <w:rPr>
          <w:rFonts w:asciiTheme="minorHAnsi" w:eastAsiaTheme="minorEastAsia" w:hAnsiTheme="minorHAnsi" w:cstheme="minorBidi"/>
          <w:b w:val="0"/>
          <w:color w:val="auto"/>
          <w:sz w:val="22"/>
          <w:szCs w:val="22"/>
          <w:lang w:eastAsia="fr-FR"/>
        </w:rPr>
      </w:pPr>
      <w:hyperlink w:anchor="_Toc201651950" w:history="1">
        <w:r w:rsidRPr="00D54478">
          <w:rPr>
            <w:rStyle w:val="Lienhypertexte"/>
          </w:rPr>
          <w:t>3.7. Politique qualité de l’EFS-IDF</w:t>
        </w:r>
        <w:r>
          <w:rPr>
            <w:webHidden/>
          </w:rPr>
          <w:tab/>
        </w:r>
        <w:r>
          <w:rPr>
            <w:webHidden/>
          </w:rPr>
          <w:fldChar w:fldCharType="begin"/>
        </w:r>
        <w:r>
          <w:rPr>
            <w:webHidden/>
          </w:rPr>
          <w:instrText xml:space="preserve"> PAGEREF _Toc201651950 \h </w:instrText>
        </w:r>
        <w:r>
          <w:rPr>
            <w:webHidden/>
          </w:rPr>
        </w:r>
        <w:r>
          <w:rPr>
            <w:webHidden/>
          </w:rPr>
          <w:fldChar w:fldCharType="separate"/>
        </w:r>
        <w:r>
          <w:rPr>
            <w:webHidden/>
          </w:rPr>
          <w:t>12</w:t>
        </w:r>
        <w:r>
          <w:rPr>
            <w:webHidden/>
          </w:rPr>
          <w:fldChar w:fldCharType="end"/>
        </w:r>
      </w:hyperlink>
    </w:p>
    <w:p w14:paraId="16916713" w14:textId="34D1981A" w:rsidR="00F965A8" w:rsidRDefault="00F965A8">
      <w:pPr>
        <w:pStyle w:val="TM2"/>
        <w:rPr>
          <w:rFonts w:asciiTheme="minorHAnsi" w:eastAsiaTheme="minorEastAsia" w:hAnsiTheme="minorHAnsi" w:cstheme="minorBidi"/>
          <w:b w:val="0"/>
          <w:color w:val="auto"/>
          <w:sz w:val="22"/>
          <w:szCs w:val="22"/>
          <w:lang w:eastAsia="fr-FR"/>
        </w:rPr>
      </w:pPr>
      <w:hyperlink w:anchor="_Toc201651951" w:history="1">
        <w:r w:rsidRPr="00D54478">
          <w:rPr>
            <w:rStyle w:val="Lienhypertexte"/>
          </w:rPr>
          <w:t>3.8. Délais applicables</w:t>
        </w:r>
        <w:r>
          <w:rPr>
            <w:webHidden/>
          </w:rPr>
          <w:tab/>
        </w:r>
        <w:r>
          <w:rPr>
            <w:webHidden/>
          </w:rPr>
          <w:fldChar w:fldCharType="begin"/>
        </w:r>
        <w:r>
          <w:rPr>
            <w:webHidden/>
          </w:rPr>
          <w:instrText xml:space="preserve"> PAGEREF _Toc201651951 \h </w:instrText>
        </w:r>
        <w:r>
          <w:rPr>
            <w:webHidden/>
          </w:rPr>
        </w:r>
        <w:r>
          <w:rPr>
            <w:webHidden/>
          </w:rPr>
          <w:fldChar w:fldCharType="separate"/>
        </w:r>
        <w:r>
          <w:rPr>
            <w:webHidden/>
          </w:rPr>
          <w:t>12</w:t>
        </w:r>
        <w:r>
          <w:rPr>
            <w:webHidden/>
          </w:rPr>
          <w:fldChar w:fldCharType="end"/>
        </w:r>
      </w:hyperlink>
    </w:p>
    <w:p w14:paraId="632C1007" w14:textId="0A823F0A" w:rsidR="00F965A8" w:rsidRDefault="00F965A8">
      <w:pPr>
        <w:pStyle w:val="TM1"/>
        <w:rPr>
          <w:rFonts w:asciiTheme="minorHAnsi" w:eastAsiaTheme="minorEastAsia" w:hAnsiTheme="minorHAnsi" w:cstheme="minorBidi"/>
          <w:color w:val="auto"/>
          <w:sz w:val="22"/>
          <w:szCs w:val="22"/>
          <w:lang w:eastAsia="fr-FR"/>
        </w:rPr>
      </w:pPr>
      <w:hyperlink w:anchor="_Toc201651952" w:history="1">
        <w:r w:rsidRPr="00D54478">
          <w:rPr>
            <w:rStyle w:val="Lienhypertexte"/>
            <w:rFonts w:eastAsia="ArialNarrow" w:cs="Arial"/>
            <w14:scene3d>
              <w14:camera w14:prst="orthographicFront"/>
              <w14:lightRig w14:rig="threePt" w14:dir="t">
                <w14:rot w14:lat="0" w14:lon="0" w14:rev="0"/>
              </w14:lightRig>
            </w14:scene3d>
          </w:rPr>
          <w:t>PARTIE 4 -</w:t>
        </w:r>
        <w:r w:rsidRPr="00D54478">
          <w:rPr>
            <w:rStyle w:val="Lienhypertexte"/>
          </w:rPr>
          <w:t xml:space="preserve"> DISPOSITIONS ADMINISTRATIVES</w:t>
        </w:r>
        <w:r>
          <w:rPr>
            <w:webHidden/>
          </w:rPr>
          <w:tab/>
        </w:r>
        <w:r>
          <w:rPr>
            <w:webHidden/>
          </w:rPr>
          <w:fldChar w:fldCharType="begin"/>
        </w:r>
        <w:r>
          <w:rPr>
            <w:webHidden/>
          </w:rPr>
          <w:instrText xml:space="preserve"> PAGEREF _Toc201651952 \h </w:instrText>
        </w:r>
        <w:r>
          <w:rPr>
            <w:webHidden/>
          </w:rPr>
        </w:r>
        <w:r>
          <w:rPr>
            <w:webHidden/>
          </w:rPr>
          <w:fldChar w:fldCharType="separate"/>
        </w:r>
        <w:r>
          <w:rPr>
            <w:webHidden/>
          </w:rPr>
          <w:t>13</w:t>
        </w:r>
        <w:r>
          <w:rPr>
            <w:webHidden/>
          </w:rPr>
          <w:fldChar w:fldCharType="end"/>
        </w:r>
      </w:hyperlink>
    </w:p>
    <w:p w14:paraId="2C6FCB5D" w14:textId="7ADA275F" w:rsidR="00F965A8" w:rsidRDefault="00F965A8">
      <w:pPr>
        <w:pStyle w:val="TM2"/>
        <w:rPr>
          <w:rFonts w:asciiTheme="minorHAnsi" w:eastAsiaTheme="minorEastAsia" w:hAnsiTheme="minorHAnsi" w:cstheme="minorBidi"/>
          <w:b w:val="0"/>
          <w:color w:val="auto"/>
          <w:sz w:val="22"/>
          <w:szCs w:val="22"/>
          <w:lang w:eastAsia="fr-FR"/>
        </w:rPr>
      </w:pPr>
      <w:hyperlink w:anchor="_Toc201651953" w:history="1">
        <w:r w:rsidRPr="00D54478">
          <w:rPr>
            <w:rStyle w:val="Lienhypertexte"/>
          </w:rPr>
          <w:t>4.1. Objet</w:t>
        </w:r>
        <w:r>
          <w:rPr>
            <w:webHidden/>
          </w:rPr>
          <w:tab/>
        </w:r>
        <w:r>
          <w:rPr>
            <w:webHidden/>
          </w:rPr>
          <w:fldChar w:fldCharType="begin"/>
        </w:r>
        <w:r>
          <w:rPr>
            <w:webHidden/>
          </w:rPr>
          <w:instrText xml:space="preserve"> PAGEREF _Toc201651953 \h </w:instrText>
        </w:r>
        <w:r>
          <w:rPr>
            <w:webHidden/>
          </w:rPr>
        </w:r>
        <w:r>
          <w:rPr>
            <w:webHidden/>
          </w:rPr>
          <w:fldChar w:fldCharType="separate"/>
        </w:r>
        <w:r>
          <w:rPr>
            <w:webHidden/>
          </w:rPr>
          <w:t>13</w:t>
        </w:r>
        <w:r>
          <w:rPr>
            <w:webHidden/>
          </w:rPr>
          <w:fldChar w:fldCharType="end"/>
        </w:r>
      </w:hyperlink>
    </w:p>
    <w:p w14:paraId="57D97B10" w14:textId="1E2D7DE3" w:rsidR="00F965A8" w:rsidRDefault="00F965A8">
      <w:pPr>
        <w:pStyle w:val="TM2"/>
        <w:rPr>
          <w:rFonts w:asciiTheme="minorHAnsi" w:eastAsiaTheme="minorEastAsia" w:hAnsiTheme="minorHAnsi" w:cstheme="minorBidi"/>
          <w:b w:val="0"/>
          <w:color w:val="auto"/>
          <w:sz w:val="22"/>
          <w:szCs w:val="22"/>
          <w:lang w:eastAsia="fr-FR"/>
        </w:rPr>
      </w:pPr>
      <w:hyperlink w:anchor="_Toc201651954" w:history="1">
        <w:r w:rsidRPr="00D54478">
          <w:rPr>
            <w:rStyle w:val="Lienhypertexte"/>
          </w:rPr>
          <w:t>4.2. Procédure de passation</w:t>
        </w:r>
        <w:r>
          <w:rPr>
            <w:webHidden/>
          </w:rPr>
          <w:tab/>
        </w:r>
        <w:r>
          <w:rPr>
            <w:webHidden/>
          </w:rPr>
          <w:fldChar w:fldCharType="begin"/>
        </w:r>
        <w:r>
          <w:rPr>
            <w:webHidden/>
          </w:rPr>
          <w:instrText xml:space="preserve"> PAGEREF _Toc201651954 \h </w:instrText>
        </w:r>
        <w:r>
          <w:rPr>
            <w:webHidden/>
          </w:rPr>
        </w:r>
        <w:r>
          <w:rPr>
            <w:webHidden/>
          </w:rPr>
          <w:fldChar w:fldCharType="separate"/>
        </w:r>
        <w:r>
          <w:rPr>
            <w:webHidden/>
          </w:rPr>
          <w:t>13</w:t>
        </w:r>
        <w:r>
          <w:rPr>
            <w:webHidden/>
          </w:rPr>
          <w:fldChar w:fldCharType="end"/>
        </w:r>
      </w:hyperlink>
    </w:p>
    <w:p w14:paraId="4D52EB34" w14:textId="7AE7A11F" w:rsidR="00F965A8" w:rsidRDefault="00F965A8">
      <w:pPr>
        <w:pStyle w:val="TM2"/>
        <w:rPr>
          <w:rFonts w:asciiTheme="minorHAnsi" w:eastAsiaTheme="minorEastAsia" w:hAnsiTheme="minorHAnsi" w:cstheme="minorBidi"/>
          <w:b w:val="0"/>
          <w:color w:val="auto"/>
          <w:sz w:val="22"/>
          <w:szCs w:val="22"/>
          <w:lang w:eastAsia="fr-FR"/>
        </w:rPr>
      </w:pPr>
      <w:hyperlink w:anchor="_Toc201651955" w:history="1">
        <w:r w:rsidRPr="00D54478">
          <w:rPr>
            <w:rStyle w:val="Lienhypertexte"/>
          </w:rPr>
          <w:t>4.3. Allotissement</w:t>
        </w:r>
        <w:r>
          <w:rPr>
            <w:webHidden/>
          </w:rPr>
          <w:tab/>
        </w:r>
        <w:r>
          <w:rPr>
            <w:webHidden/>
          </w:rPr>
          <w:fldChar w:fldCharType="begin"/>
        </w:r>
        <w:r>
          <w:rPr>
            <w:webHidden/>
          </w:rPr>
          <w:instrText xml:space="preserve"> PAGEREF _Toc201651955 \h </w:instrText>
        </w:r>
        <w:r>
          <w:rPr>
            <w:webHidden/>
          </w:rPr>
        </w:r>
        <w:r>
          <w:rPr>
            <w:webHidden/>
          </w:rPr>
          <w:fldChar w:fldCharType="separate"/>
        </w:r>
        <w:r>
          <w:rPr>
            <w:webHidden/>
          </w:rPr>
          <w:t>13</w:t>
        </w:r>
        <w:r>
          <w:rPr>
            <w:webHidden/>
          </w:rPr>
          <w:fldChar w:fldCharType="end"/>
        </w:r>
      </w:hyperlink>
    </w:p>
    <w:p w14:paraId="0116144B" w14:textId="3A8939EF" w:rsidR="00F965A8" w:rsidRDefault="00F965A8">
      <w:pPr>
        <w:pStyle w:val="TM2"/>
        <w:rPr>
          <w:rFonts w:asciiTheme="minorHAnsi" w:eastAsiaTheme="minorEastAsia" w:hAnsiTheme="minorHAnsi" w:cstheme="minorBidi"/>
          <w:b w:val="0"/>
          <w:color w:val="auto"/>
          <w:sz w:val="22"/>
          <w:szCs w:val="22"/>
          <w:lang w:eastAsia="fr-FR"/>
        </w:rPr>
      </w:pPr>
      <w:hyperlink w:anchor="_Toc201651956" w:history="1">
        <w:r w:rsidRPr="00D54478">
          <w:rPr>
            <w:rStyle w:val="Lienhypertexte"/>
          </w:rPr>
          <w:t>4.4. Forme</w:t>
        </w:r>
        <w:r>
          <w:rPr>
            <w:webHidden/>
          </w:rPr>
          <w:tab/>
        </w:r>
        <w:r>
          <w:rPr>
            <w:webHidden/>
          </w:rPr>
          <w:fldChar w:fldCharType="begin"/>
        </w:r>
        <w:r>
          <w:rPr>
            <w:webHidden/>
          </w:rPr>
          <w:instrText xml:space="preserve"> PAGEREF _Toc201651956 \h </w:instrText>
        </w:r>
        <w:r>
          <w:rPr>
            <w:webHidden/>
          </w:rPr>
        </w:r>
        <w:r>
          <w:rPr>
            <w:webHidden/>
          </w:rPr>
          <w:fldChar w:fldCharType="separate"/>
        </w:r>
        <w:r>
          <w:rPr>
            <w:webHidden/>
          </w:rPr>
          <w:t>13</w:t>
        </w:r>
        <w:r>
          <w:rPr>
            <w:webHidden/>
          </w:rPr>
          <w:fldChar w:fldCharType="end"/>
        </w:r>
      </w:hyperlink>
    </w:p>
    <w:p w14:paraId="47153206" w14:textId="138D6061" w:rsidR="00F965A8" w:rsidRDefault="00F965A8">
      <w:pPr>
        <w:pStyle w:val="TM2"/>
        <w:rPr>
          <w:rFonts w:asciiTheme="minorHAnsi" w:eastAsiaTheme="minorEastAsia" w:hAnsiTheme="minorHAnsi" w:cstheme="minorBidi"/>
          <w:b w:val="0"/>
          <w:color w:val="auto"/>
          <w:sz w:val="22"/>
          <w:szCs w:val="22"/>
          <w:lang w:eastAsia="fr-FR"/>
        </w:rPr>
      </w:pPr>
      <w:hyperlink w:anchor="_Toc201651957" w:history="1">
        <w:r w:rsidRPr="00D54478">
          <w:rPr>
            <w:rStyle w:val="Lienhypertexte"/>
          </w:rPr>
          <w:t>4.5. Durée</w:t>
        </w:r>
        <w:r>
          <w:rPr>
            <w:webHidden/>
          </w:rPr>
          <w:tab/>
        </w:r>
        <w:r>
          <w:rPr>
            <w:webHidden/>
          </w:rPr>
          <w:fldChar w:fldCharType="begin"/>
        </w:r>
        <w:r>
          <w:rPr>
            <w:webHidden/>
          </w:rPr>
          <w:instrText xml:space="preserve"> PAGEREF _Toc201651957 \h </w:instrText>
        </w:r>
        <w:r>
          <w:rPr>
            <w:webHidden/>
          </w:rPr>
        </w:r>
        <w:r>
          <w:rPr>
            <w:webHidden/>
          </w:rPr>
          <w:fldChar w:fldCharType="separate"/>
        </w:r>
        <w:r>
          <w:rPr>
            <w:webHidden/>
          </w:rPr>
          <w:t>13</w:t>
        </w:r>
        <w:r>
          <w:rPr>
            <w:webHidden/>
          </w:rPr>
          <w:fldChar w:fldCharType="end"/>
        </w:r>
      </w:hyperlink>
    </w:p>
    <w:p w14:paraId="132CF38A" w14:textId="4848DABF" w:rsidR="00F965A8" w:rsidRDefault="00F965A8">
      <w:pPr>
        <w:pStyle w:val="TM2"/>
        <w:rPr>
          <w:rFonts w:asciiTheme="minorHAnsi" w:eastAsiaTheme="minorEastAsia" w:hAnsiTheme="minorHAnsi" w:cstheme="minorBidi"/>
          <w:b w:val="0"/>
          <w:color w:val="auto"/>
          <w:sz w:val="22"/>
          <w:szCs w:val="22"/>
          <w:lang w:eastAsia="fr-FR"/>
        </w:rPr>
      </w:pPr>
      <w:hyperlink w:anchor="_Toc201651958" w:history="1">
        <w:r w:rsidRPr="00D54478">
          <w:rPr>
            <w:rStyle w:val="Lienhypertexte"/>
          </w:rPr>
          <w:t>4.6. Langue d’exécution</w:t>
        </w:r>
        <w:r>
          <w:rPr>
            <w:webHidden/>
          </w:rPr>
          <w:tab/>
        </w:r>
        <w:r>
          <w:rPr>
            <w:webHidden/>
          </w:rPr>
          <w:fldChar w:fldCharType="begin"/>
        </w:r>
        <w:r>
          <w:rPr>
            <w:webHidden/>
          </w:rPr>
          <w:instrText xml:space="preserve"> PAGEREF _Toc201651958 \h </w:instrText>
        </w:r>
        <w:r>
          <w:rPr>
            <w:webHidden/>
          </w:rPr>
        </w:r>
        <w:r>
          <w:rPr>
            <w:webHidden/>
          </w:rPr>
          <w:fldChar w:fldCharType="separate"/>
        </w:r>
        <w:r>
          <w:rPr>
            <w:webHidden/>
          </w:rPr>
          <w:t>14</w:t>
        </w:r>
        <w:r>
          <w:rPr>
            <w:webHidden/>
          </w:rPr>
          <w:fldChar w:fldCharType="end"/>
        </w:r>
      </w:hyperlink>
    </w:p>
    <w:p w14:paraId="3E87AE87" w14:textId="73064AA7" w:rsidR="00F965A8" w:rsidRDefault="00F965A8">
      <w:pPr>
        <w:pStyle w:val="TM2"/>
        <w:rPr>
          <w:rFonts w:asciiTheme="minorHAnsi" w:eastAsiaTheme="minorEastAsia" w:hAnsiTheme="minorHAnsi" w:cstheme="minorBidi"/>
          <w:b w:val="0"/>
          <w:color w:val="auto"/>
          <w:sz w:val="22"/>
          <w:szCs w:val="22"/>
          <w:lang w:eastAsia="fr-FR"/>
        </w:rPr>
      </w:pPr>
      <w:hyperlink w:anchor="_Toc201651959" w:history="1">
        <w:r w:rsidRPr="00D54478">
          <w:rPr>
            <w:rStyle w:val="Lienhypertexte"/>
          </w:rPr>
          <w:t>4.7. Respect des principes de la République</w:t>
        </w:r>
        <w:r>
          <w:rPr>
            <w:webHidden/>
          </w:rPr>
          <w:tab/>
        </w:r>
        <w:r>
          <w:rPr>
            <w:webHidden/>
          </w:rPr>
          <w:fldChar w:fldCharType="begin"/>
        </w:r>
        <w:r>
          <w:rPr>
            <w:webHidden/>
          </w:rPr>
          <w:instrText xml:space="preserve"> PAGEREF _Toc201651959 \h </w:instrText>
        </w:r>
        <w:r>
          <w:rPr>
            <w:webHidden/>
          </w:rPr>
        </w:r>
        <w:r>
          <w:rPr>
            <w:webHidden/>
          </w:rPr>
          <w:fldChar w:fldCharType="separate"/>
        </w:r>
        <w:r>
          <w:rPr>
            <w:webHidden/>
          </w:rPr>
          <w:t>14</w:t>
        </w:r>
        <w:r>
          <w:rPr>
            <w:webHidden/>
          </w:rPr>
          <w:fldChar w:fldCharType="end"/>
        </w:r>
      </w:hyperlink>
    </w:p>
    <w:p w14:paraId="763F5020" w14:textId="2A15A198" w:rsidR="00F965A8" w:rsidRDefault="00F965A8">
      <w:pPr>
        <w:pStyle w:val="TM2"/>
        <w:rPr>
          <w:rFonts w:asciiTheme="minorHAnsi" w:eastAsiaTheme="minorEastAsia" w:hAnsiTheme="minorHAnsi" w:cstheme="minorBidi"/>
          <w:b w:val="0"/>
          <w:color w:val="auto"/>
          <w:sz w:val="22"/>
          <w:szCs w:val="22"/>
          <w:lang w:eastAsia="fr-FR"/>
        </w:rPr>
      </w:pPr>
      <w:hyperlink w:anchor="_Toc201651960" w:history="1">
        <w:r w:rsidRPr="00D54478">
          <w:rPr>
            <w:rStyle w:val="Lienhypertexte"/>
          </w:rPr>
          <w:t>4.8. Pièces constitutives</w:t>
        </w:r>
        <w:r>
          <w:rPr>
            <w:webHidden/>
          </w:rPr>
          <w:tab/>
        </w:r>
        <w:r>
          <w:rPr>
            <w:webHidden/>
          </w:rPr>
          <w:fldChar w:fldCharType="begin"/>
        </w:r>
        <w:r>
          <w:rPr>
            <w:webHidden/>
          </w:rPr>
          <w:instrText xml:space="preserve"> PAGEREF _Toc201651960 \h </w:instrText>
        </w:r>
        <w:r>
          <w:rPr>
            <w:webHidden/>
          </w:rPr>
        </w:r>
        <w:r>
          <w:rPr>
            <w:webHidden/>
          </w:rPr>
          <w:fldChar w:fldCharType="separate"/>
        </w:r>
        <w:r>
          <w:rPr>
            <w:webHidden/>
          </w:rPr>
          <w:t>15</w:t>
        </w:r>
        <w:r>
          <w:rPr>
            <w:webHidden/>
          </w:rPr>
          <w:fldChar w:fldCharType="end"/>
        </w:r>
      </w:hyperlink>
    </w:p>
    <w:p w14:paraId="75F1C8B8" w14:textId="323F160D" w:rsidR="00F965A8" w:rsidRDefault="00F965A8">
      <w:pPr>
        <w:pStyle w:val="TM2"/>
        <w:rPr>
          <w:rFonts w:asciiTheme="minorHAnsi" w:eastAsiaTheme="minorEastAsia" w:hAnsiTheme="minorHAnsi" w:cstheme="minorBidi"/>
          <w:b w:val="0"/>
          <w:color w:val="auto"/>
          <w:sz w:val="22"/>
          <w:szCs w:val="22"/>
          <w:lang w:eastAsia="fr-FR"/>
        </w:rPr>
      </w:pPr>
      <w:hyperlink w:anchor="_Toc201651961" w:history="1">
        <w:r w:rsidRPr="00D54478">
          <w:rPr>
            <w:rStyle w:val="Lienhypertexte"/>
          </w:rPr>
          <w:t>4.9. Exécution</w:t>
        </w:r>
        <w:r>
          <w:rPr>
            <w:webHidden/>
          </w:rPr>
          <w:tab/>
        </w:r>
        <w:r>
          <w:rPr>
            <w:webHidden/>
          </w:rPr>
          <w:fldChar w:fldCharType="begin"/>
        </w:r>
        <w:r>
          <w:rPr>
            <w:webHidden/>
          </w:rPr>
          <w:instrText xml:space="preserve"> PAGEREF _Toc201651961 \h </w:instrText>
        </w:r>
        <w:r>
          <w:rPr>
            <w:webHidden/>
          </w:rPr>
        </w:r>
        <w:r>
          <w:rPr>
            <w:webHidden/>
          </w:rPr>
          <w:fldChar w:fldCharType="separate"/>
        </w:r>
        <w:r>
          <w:rPr>
            <w:webHidden/>
          </w:rPr>
          <w:t>15</w:t>
        </w:r>
        <w:r>
          <w:rPr>
            <w:webHidden/>
          </w:rPr>
          <w:fldChar w:fldCharType="end"/>
        </w:r>
      </w:hyperlink>
    </w:p>
    <w:p w14:paraId="57AE26AA" w14:textId="4761C9E5" w:rsidR="00F965A8" w:rsidRDefault="00F965A8">
      <w:pPr>
        <w:pStyle w:val="TM2"/>
        <w:rPr>
          <w:rFonts w:asciiTheme="minorHAnsi" w:eastAsiaTheme="minorEastAsia" w:hAnsiTheme="minorHAnsi" w:cstheme="minorBidi"/>
          <w:b w:val="0"/>
          <w:color w:val="auto"/>
          <w:sz w:val="22"/>
          <w:szCs w:val="22"/>
          <w:lang w:eastAsia="fr-FR"/>
        </w:rPr>
      </w:pPr>
      <w:hyperlink w:anchor="_Toc201651962" w:history="1">
        <w:r w:rsidRPr="00D54478">
          <w:rPr>
            <w:rStyle w:val="Lienhypertexte"/>
          </w:rPr>
          <w:t>4.10. Pénalités</w:t>
        </w:r>
        <w:r>
          <w:rPr>
            <w:webHidden/>
          </w:rPr>
          <w:tab/>
        </w:r>
        <w:r>
          <w:rPr>
            <w:webHidden/>
          </w:rPr>
          <w:fldChar w:fldCharType="begin"/>
        </w:r>
        <w:r>
          <w:rPr>
            <w:webHidden/>
          </w:rPr>
          <w:instrText xml:space="preserve"> PAGEREF _Toc201651962 \h </w:instrText>
        </w:r>
        <w:r>
          <w:rPr>
            <w:webHidden/>
          </w:rPr>
        </w:r>
        <w:r>
          <w:rPr>
            <w:webHidden/>
          </w:rPr>
          <w:fldChar w:fldCharType="separate"/>
        </w:r>
        <w:r>
          <w:rPr>
            <w:webHidden/>
          </w:rPr>
          <w:t>16</w:t>
        </w:r>
        <w:r>
          <w:rPr>
            <w:webHidden/>
          </w:rPr>
          <w:fldChar w:fldCharType="end"/>
        </w:r>
      </w:hyperlink>
    </w:p>
    <w:p w14:paraId="4F0E3048" w14:textId="6ED7530B" w:rsidR="00F965A8" w:rsidRDefault="00F965A8">
      <w:pPr>
        <w:pStyle w:val="TM2"/>
        <w:rPr>
          <w:rFonts w:asciiTheme="minorHAnsi" w:eastAsiaTheme="minorEastAsia" w:hAnsiTheme="minorHAnsi" w:cstheme="minorBidi"/>
          <w:b w:val="0"/>
          <w:color w:val="auto"/>
          <w:sz w:val="22"/>
          <w:szCs w:val="22"/>
          <w:lang w:eastAsia="fr-FR"/>
        </w:rPr>
      </w:pPr>
      <w:hyperlink w:anchor="_Toc201651963" w:history="1">
        <w:r w:rsidRPr="00D54478">
          <w:rPr>
            <w:rStyle w:val="Lienhypertexte"/>
          </w:rPr>
          <w:t>4.11. Sous-traitance</w:t>
        </w:r>
        <w:r>
          <w:rPr>
            <w:webHidden/>
          </w:rPr>
          <w:tab/>
        </w:r>
        <w:r>
          <w:rPr>
            <w:webHidden/>
          </w:rPr>
          <w:fldChar w:fldCharType="begin"/>
        </w:r>
        <w:r>
          <w:rPr>
            <w:webHidden/>
          </w:rPr>
          <w:instrText xml:space="preserve"> PAGEREF _Toc201651963 \h </w:instrText>
        </w:r>
        <w:r>
          <w:rPr>
            <w:webHidden/>
          </w:rPr>
        </w:r>
        <w:r>
          <w:rPr>
            <w:webHidden/>
          </w:rPr>
          <w:fldChar w:fldCharType="separate"/>
        </w:r>
        <w:r>
          <w:rPr>
            <w:webHidden/>
          </w:rPr>
          <w:t>19</w:t>
        </w:r>
        <w:r>
          <w:rPr>
            <w:webHidden/>
          </w:rPr>
          <w:fldChar w:fldCharType="end"/>
        </w:r>
      </w:hyperlink>
    </w:p>
    <w:p w14:paraId="6E5F22E7" w14:textId="47C58855" w:rsidR="00F965A8" w:rsidRDefault="00F965A8">
      <w:pPr>
        <w:pStyle w:val="TM2"/>
        <w:rPr>
          <w:rFonts w:asciiTheme="minorHAnsi" w:eastAsiaTheme="minorEastAsia" w:hAnsiTheme="minorHAnsi" w:cstheme="minorBidi"/>
          <w:b w:val="0"/>
          <w:color w:val="auto"/>
          <w:sz w:val="22"/>
          <w:szCs w:val="22"/>
          <w:lang w:eastAsia="fr-FR"/>
        </w:rPr>
      </w:pPr>
      <w:hyperlink w:anchor="_Toc201651964" w:history="1">
        <w:r w:rsidRPr="00D54478">
          <w:rPr>
            <w:rStyle w:val="Lienhypertexte"/>
          </w:rPr>
          <w:t>4.12. Modifications</w:t>
        </w:r>
        <w:r>
          <w:rPr>
            <w:webHidden/>
          </w:rPr>
          <w:tab/>
        </w:r>
        <w:r>
          <w:rPr>
            <w:webHidden/>
          </w:rPr>
          <w:fldChar w:fldCharType="begin"/>
        </w:r>
        <w:r>
          <w:rPr>
            <w:webHidden/>
          </w:rPr>
          <w:instrText xml:space="preserve"> PAGEREF _Toc201651964 \h </w:instrText>
        </w:r>
        <w:r>
          <w:rPr>
            <w:webHidden/>
          </w:rPr>
        </w:r>
        <w:r>
          <w:rPr>
            <w:webHidden/>
          </w:rPr>
          <w:fldChar w:fldCharType="separate"/>
        </w:r>
        <w:r>
          <w:rPr>
            <w:webHidden/>
          </w:rPr>
          <w:t>19</w:t>
        </w:r>
        <w:r>
          <w:rPr>
            <w:webHidden/>
          </w:rPr>
          <w:fldChar w:fldCharType="end"/>
        </w:r>
      </w:hyperlink>
    </w:p>
    <w:p w14:paraId="52CAF592" w14:textId="04082A19" w:rsidR="00F965A8" w:rsidRDefault="00F965A8">
      <w:pPr>
        <w:pStyle w:val="TM2"/>
        <w:rPr>
          <w:rFonts w:asciiTheme="minorHAnsi" w:eastAsiaTheme="minorEastAsia" w:hAnsiTheme="minorHAnsi" w:cstheme="minorBidi"/>
          <w:b w:val="0"/>
          <w:color w:val="auto"/>
          <w:sz w:val="22"/>
          <w:szCs w:val="22"/>
          <w:lang w:eastAsia="fr-FR"/>
        </w:rPr>
      </w:pPr>
      <w:hyperlink w:anchor="_Toc201651965" w:history="1">
        <w:r w:rsidRPr="00D54478">
          <w:rPr>
            <w:rStyle w:val="Lienhypertexte"/>
            <w:bCs/>
            <w:caps/>
            <w:lang w:eastAsia="en-US"/>
          </w:rPr>
          <w:t>4.13.</w:t>
        </w:r>
        <w:r w:rsidRPr="00D54478">
          <w:rPr>
            <w:rStyle w:val="Lienhypertexte"/>
          </w:rPr>
          <w:t xml:space="preserve"> Défaillance du Titulaire</w:t>
        </w:r>
        <w:r>
          <w:rPr>
            <w:webHidden/>
          </w:rPr>
          <w:tab/>
        </w:r>
        <w:r>
          <w:rPr>
            <w:webHidden/>
          </w:rPr>
          <w:fldChar w:fldCharType="begin"/>
        </w:r>
        <w:r>
          <w:rPr>
            <w:webHidden/>
          </w:rPr>
          <w:instrText xml:space="preserve"> PAGEREF _Toc201651965 \h </w:instrText>
        </w:r>
        <w:r>
          <w:rPr>
            <w:webHidden/>
          </w:rPr>
        </w:r>
        <w:r>
          <w:rPr>
            <w:webHidden/>
          </w:rPr>
          <w:fldChar w:fldCharType="separate"/>
        </w:r>
        <w:r>
          <w:rPr>
            <w:webHidden/>
          </w:rPr>
          <w:t>21</w:t>
        </w:r>
        <w:r>
          <w:rPr>
            <w:webHidden/>
          </w:rPr>
          <w:fldChar w:fldCharType="end"/>
        </w:r>
      </w:hyperlink>
    </w:p>
    <w:p w14:paraId="4F3BD368" w14:textId="3CFC8F42" w:rsidR="00F965A8" w:rsidRDefault="00F965A8">
      <w:pPr>
        <w:pStyle w:val="TM2"/>
        <w:rPr>
          <w:rFonts w:asciiTheme="minorHAnsi" w:eastAsiaTheme="minorEastAsia" w:hAnsiTheme="minorHAnsi" w:cstheme="minorBidi"/>
          <w:b w:val="0"/>
          <w:color w:val="auto"/>
          <w:sz w:val="22"/>
          <w:szCs w:val="22"/>
          <w:lang w:eastAsia="fr-FR"/>
        </w:rPr>
      </w:pPr>
      <w:hyperlink w:anchor="_Toc201651966" w:history="1">
        <w:r w:rsidRPr="00D54478">
          <w:rPr>
            <w:rStyle w:val="Lienhypertexte"/>
          </w:rPr>
          <w:t>4.14. Règlement financier</w:t>
        </w:r>
        <w:r>
          <w:rPr>
            <w:webHidden/>
          </w:rPr>
          <w:tab/>
        </w:r>
        <w:r>
          <w:rPr>
            <w:webHidden/>
          </w:rPr>
          <w:fldChar w:fldCharType="begin"/>
        </w:r>
        <w:r>
          <w:rPr>
            <w:webHidden/>
          </w:rPr>
          <w:instrText xml:space="preserve"> PAGEREF _Toc201651966 \h </w:instrText>
        </w:r>
        <w:r>
          <w:rPr>
            <w:webHidden/>
          </w:rPr>
        </w:r>
        <w:r>
          <w:rPr>
            <w:webHidden/>
          </w:rPr>
          <w:fldChar w:fldCharType="separate"/>
        </w:r>
        <w:r>
          <w:rPr>
            <w:webHidden/>
          </w:rPr>
          <w:t>21</w:t>
        </w:r>
        <w:r>
          <w:rPr>
            <w:webHidden/>
          </w:rPr>
          <w:fldChar w:fldCharType="end"/>
        </w:r>
      </w:hyperlink>
    </w:p>
    <w:p w14:paraId="452A0FCD" w14:textId="1782E8B7" w:rsidR="00F965A8" w:rsidRDefault="00F965A8">
      <w:pPr>
        <w:pStyle w:val="TM2"/>
        <w:rPr>
          <w:rFonts w:asciiTheme="minorHAnsi" w:eastAsiaTheme="minorEastAsia" w:hAnsiTheme="minorHAnsi" w:cstheme="minorBidi"/>
          <w:b w:val="0"/>
          <w:color w:val="auto"/>
          <w:sz w:val="22"/>
          <w:szCs w:val="22"/>
          <w:lang w:eastAsia="fr-FR"/>
        </w:rPr>
      </w:pPr>
      <w:hyperlink w:anchor="_Toc201651967" w:history="1">
        <w:r w:rsidRPr="00D54478">
          <w:rPr>
            <w:rStyle w:val="Lienhypertexte"/>
            <w:lang w:eastAsia="en-US"/>
          </w:rPr>
          <w:t>4.15. Confidentialité</w:t>
        </w:r>
        <w:r>
          <w:rPr>
            <w:webHidden/>
          </w:rPr>
          <w:tab/>
        </w:r>
        <w:r>
          <w:rPr>
            <w:webHidden/>
          </w:rPr>
          <w:fldChar w:fldCharType="begin"/>
        </w:r>
        <w:r>
          <w:rPr>
            <w:webHidden/>
          </w:rPr>
          <w:instrText xml:space="preserve"> PAGEREF _Toc201651967 \h </w:instrText>
        </w:r>
        <w:r>
          <w:rPr>
            <w:webHidden/>
          </w:rPr>
        </w:r>
        <w:r>
          <w:rPr>
            <w:webHidden/>
          </w:rPr>
          <w:fldChar w:fldCharType="separate"/>
        </w:r>
        <w:r>
          <w:rPr>
            <w:webHidden/>
          </w:rPr>
          <w:t>24</w:t>
        </w:r>
        <w:r>
          <w:rPr>
            <w:webHidden/>
          </w:rPr>
          <w:fldChar w:fldCharType="end"/>
        </w:r>
      </w:hyperlink>
    </w:p>
    <w:p w14:paraId="79AD0F33" w14:textId="2708A44D" w:rsidR="00F965A8" w:rsidRDefault="00F965A8">
      <w:pPr>
        <w:pStyle w:val="TM2"/>
        <w:rPr>
          <w:rFonts w:asciiTheme="minorHAnsi" w:eastAsiaTheme="minorEastAsia" w:hAnsiTheme="minorHAnsi" w:cstheme="minorBidi"/>
          <w:b w:val="0"/>
          <w:color w:val="auto"/>
          <w:sz w:val="22"/>
          <w:szCs w:val="22"/>
          <w:lang w:eastAsia="fr-FR"/>
        </w:rPr>
      </w:pPr>
      <w:hyperlink w:anchor="_Toc201651968" w:history="1">
        <w:r w:rsidRPr="00D54478">
          <w:rPr>
            <w:rStyle w:val="Lienhypertexte"/>
            <w:lang w:eastAsia="en-US"/>
          </w:rPr>
          <w:t>4.16. Responsabilité – Assurances</w:t>
        </w:r>
        <w:r>
          <w:rPr>
            <w:webHidden/>
          </w:rPr>
          <w:tab/>
        </w:r>
        <w:r>
          <w:rPr>
            <w:webHidden/>
          </w:rPr>
          <w:fldChar w:fldCharType="begin"/>
        </w:r>
        <w:r>
          <w:rPr>
            <w:webHidden/>
          </w:rPr>
          <w:instrText xml:space="preserve"> PAGEREF _Toc201651968 \h </w:instrText>
        </w:r>
        <w:r>
          <w:rPr>
            <w:webHidden/>
          </w:rPr>
        </w:r>
        <w:r>
          <w:rPr>
            <w:webHidden/>
          </w:rPr>
          <w:fldChar w:fldCharType="separate"/>
        </w:r>
        <w:r>
          <w:rPr>
            <w:webHidden/>
          </w:rPr>
          <w:t>25</w:t>
        </w:r>
        <w:r>
          <w:rPr>
            <w:webHidden/>
          </w:rPr>
          <w:fldChar w:fldCharType="end"/>
        </w:r>
      </w:hyperlink>
    </w:p>
    <w:p w14:paraId="7F2D0EA9" w14:textId="5726B551" w:rsidR="00F965A8" w:rsidRDefault="00F965A8">
      <w:pPr>
        <w:pStyle w:val="TM2"/>
        <w:rPr>
          <w:rFonts w:asciiTheme="minorHAnsi" w:eastAsiaTheme="minorEastAsia" w:hAnsiTheme="minorHAnsi" w:cstheme="minorBidi"/>
          <w:b w:val="0"/>
          <w:color w:val="auto"/>
          <w:sz w:val="22"/>
          <w:szCs w:val="22"/>
          <w:lang w:eastAsia="fr-FR"/>
        </w:rPr>
      </w:pPr>
      <w:hyperlink w:anchor="_Toc201651969" w:history="1">
        <w:r w:rsidRPr="00D54478">
          <w:rPr>
            <w:rStyle w:val="Lienhypertexte"/>
            <w:lang w:eastAsia="en-US"/>
          </w:rPr>
          <w:t>4.17. Résiliation (articles L2195-1 et suivants du code de la commande publique)</w:t>
        </w:r>
        <w:r>
          <w:rPr>
            <w:webHidden/>
          </w:rPr>
          <w:tab/>
        </w:r>
        <w:r>
          <w:rPr>
            <w:webHidden/>
          </w:rPr>
          <w:fldChar w:fldCharType="begin"/>
        </w:r>
        <w:r>
          <w:rPr>
            <w:webHidden/>
          </w:rPr>
          <w:instrText xml:space="preserve"> PAGEREF _Toc201651969 \h </w:instrText>
        </w:r>
        <w:r>
          <w:rPr>
            <w:webHidden/>
          </w:rPr>
        </w:r>
        <w:r>
          <w:rPr>
            <w:webHidden/>
          </w:rPr>
          <w:fldChar w:fldCharType="separate"/>
        </w:r>
        <w:r>
          <w:rPr>
            <w:webHidden/>
          </w:rPr>
          <w:t>25</w:t>
        </w:r>
        <w:r>
          <w:rPr>
            <w:webHidden/>
          </w:rPr>
          <w:fldChar w:fldCharType="end"/>
        </w:r>
      </w:hyperlink>
    </w:p>
    <w:p w14:paraId="7E986266" w14:textId="445F9252" w:rsidR="00F965A8" w:rsidRDefault="00F965A8">
      <w:pPr>
        <w:pStyle w:val="TM2"/>
        <w:rPr>
          <w:rFonts w:asciiTheme="minorHAnsi" w:eastAsiaTheme="minorEastAsia" w:hAnsiTheme="minorHAnsi" w:cstheme="minorBidi"/>
          <w:b w:val="0"/>
          <w:color w:val="auto"/>
          <w:sz w:val="22"/>
          <w:szCs w:val="22"/>
          <w:lang w:eastAsia="fr-FR"/>
        </w:rPr>
      </w:pPr>
      <w:hyperlink w:anchor="_Toc201651970" w:history="1">
        <w:r w:rsidRPr="00D54478">
          <w:rPr>
            <w:rStyle w:val="Lienhypertexte"/>
            <w:lang w:eastAsia="en-US"/>
          </w:rPr>
          <w:t>4.18. Exécution aux frais et risques</w:t>
        </w:r>
        <w:r>
          <w:rPr>
            <w:webHidden/>
          </w:rPr>
          <w:tab/>
        </w:r>
        <w:r>
          <w:rPr>
            <w:webHidden/>
          </w:rPr>
          <w:fldChar w:fldCharType="begin"/>
        </w:r>
        <w:r>
          <w:rPr>
            <w:webHidden/>
          </w:rPr>
          <w:instrText xml:space="preserve"> PAGEREF _Toc201651970 \h </w:instrText>
        </w:r>
        <w:r>
          <w:rPr>
            <w:webHidden/>
          </w:rPr>
        </w:r>
        <w:r>
          <w:rPr>
            <w:webHidden/>
          </w:rPr>
          <w:fldChar w:fldCharType="separate"/>
        </w:r>
        <w:r>
          <w:rPr>
            <w:webHidden/>
          </w:rPr>
          <w:t>26</w:t>
        </w:r>
        <w:r>
          <w:rPr>
            <w:webHidden/>
          </w:rPr>
          <w:fldChar w:fldCharType="end"/>
        </w:r>
      </w:hyperlink>
    </w:p>
    <w:p w14:paraId="3703F0BF" w14:textId="26F9DC7F" w:rsidR="00F965A8" w:rsidRDefault="00F965A8">
      <w:pPr>
        <w:pStyle w:val="TM2"/>
        <w:rPr>
          <w:rFonts w:asciiTheme="minorHAnsi" w:eastAsiaTheme="minorEastAsia" w:hAnsiTheme="minorHAnsi" w:cstheme="minorBidi"/>
          <w:b w:val="0"/>
          <w:color w:val="auto"/>
          <w:sz w:val="22"/>
          <w:szCs w:val="22"/>
          <w:lang w:eastAsia="fr-FR"/>
        </w:rPr>
      </w:pPr>
      <w:hyperlink w:anchor="_Toc201651971" w:history="1">
        <w:r w:rsidRPr="00D54478">
          <w:rPr>
            <w:rStyle w:val="Lienhypertexte"/>
            <w:lang w:eastAsia="en-US"/>
          </w:rPr>
          <w:t>4.19. Litiges</w:t>
        </w:r>
        <w:r>
          <w:rPr>
            <w:webHidden/>
          </w:rPr>
          <w:tab/>
        </w:r>
        <w:r>
          <w:rPr>
            <w:webHidden/>
          </w:rPr>
          <w:fldChar w:fldCharType="begin"/>
        </w:r>
        <w:r>
          <w:rPr>
            <w:webHidden/>
          </w:rPr>
          <w:instrText xml:space="preserve"> PAGEREF _Toc201651971 \h </w:instrText>
        </w:r>
        <w:r>
          <w:rPr>
            <w:webHidden/>
          </w:rPr>
        </w:r>
        <w:r>
          <w:rPr>
            <w:webHidden/>
          </w:rPr>
          <w:fldChar w:fldCharType="separate"/>
        </w:r>
        <w:r>
          <w:rPr>
            <w:webHidden/>
          </w:rPr>
          <w:t>26</w:t>
        </w:r>
        <w:r>
          <w:rPr>
            <w:webHidden/>
          </w:rPr>
          <w:fldChar w:fldCharType="end"/>
        </w:r>
      </w:hyperlink>
    </w:p>
    <w:p w14:paraId="2D379572" w14:textId="21AAEBAB" w:rsidR="00F965A8" w:rsidRDefault="00F965A8">
      <w:pPr>
        <w:pStyle w:val="TM2"/>
        <w:rPr>
          <w:rFonts w:asciiTheme="minorHAnsi" w:eastAsiaTheme="minorEastAsia" w:hAnsiTheme="minorHAnsi" w:cstheme="minorBidi"/>
          <w:b w:val="0"/>
          <w:color w:val="auto"/>
          <w:sz w:val="22"/>
          <w:szCs w:val="22"/>
          <w:lang w:eastAsia="fr-FR"/>
        </w:rPr>
      </w:pPr>
      <w:hyperlink w:anchor="_Toc201651972" w:history="1">
        <w:r w:rsidRPr="00D54478">
          <w:rPr>
            <w:rStyle w:val="Lienhypertexte"/>
            <w:lang w:eastAsia="en-US"/>
          </w:rPr>
          <w:t>4.20. Obligations du Titulaire au regard de sa situation fiscale et sociale</w:t>
        </w:r>
        <w:r>
          <w:rPr>
            <w:webHidden/>
          </w:rPr>
          <w:tab/>
        </w:r>
        <w:r>
          <w:rPr>
            <w:webHidden/>
          </w:rPr>
          <w:fldChar w:fldCharType="begin"/>
        </w:r>
        <w:r>
          <w:rPr>
            <w:webHidden/>
          </w:rPr>
          <w:instrText xml:space="preserve"> PAGEREF _Toc201651972 \h </w:instrText>
        </w:r>
        <w:r>
          <w:rPr>
            <w:webHidden/>
          </w:rPr>
        </w:r>
        <w:r>
          <w:rPr>
            <w:webHidden/>
          </w:rPr>
          <w:fldChar w:fldCharType="separate"/>
        </w:r>
        <w:r>
          <w:rPr>
            <w:webHidden/>
          </w:rPr>
          <w:t>26</w:t>
        </w:r>
        <w:r>
          <w:rPr>
            <w:webHidden/>
          </w:rPr>
          <w:fldChar w:fldCharType="end"/>
        </w:r>
      </w:hyperlink>
    </w:p>
    <w:p w14:paraId="486D09E2" w14:textId="5D18DE73" w:rsidR="00F965A8" w:rsidRDefault="00F965A8">
      <w:pPr>
        <w:pStyle w:val="TM1"/>
        <w:rPr>
          <w:rFonts w:asciiTheme="minorHAnsi" w:eastAsiaTheme="minorEastAsia" w:hAnsiTheme="minorHAnsi" w:cstheme="minorBidi"/>
          <w:color w:val="auto"/>
          <w:sz w:val="22"/>
          <w:szCs w:val="22"/>
          <w:lang w:eastAsia="fr-FR"/>
        </w:rPr>
      </w:pPr>
      <w:hyperlink w:anchor="_Toc201651973" w:history="1">
        <w:r w:rsidRPr="00D54478">
          <w:rPr>
            <w:rStyle w:val="Lienhypertexte"/>
            <w:rFonts w:cs="Arial"/>
            <w14:scene3d>
              <w14:camera w14:prst="orthographicFront"/>
              <w14:lightRig w14:rig="threePt" w14:dir="t">
                <w14:rot w14:lat="0" w14:lon="0" w14:rev="0"/>
              </w14:lightRig>
            </w14:scene3d>
          </w:rPr>
          <w:t>PARTIE 5 -</w:t>
        </w:r>
        <w:r w:rsidRPr="00D54478">
          <w:rPr>
            <w:rStyle w:val="Lienhypertexte"/>
          </w:rPr>
          <w:t xml:space="preserve"> ACTE D’ENGAGEMENT </w:t>
        </w:r>
        <w:r w:rsidRPr="00D54478">
          <w:rPr>
            <w:rStyle w:val="Lienhypertexte"/>
            <w:i/>
          </w:rPr>
          <w:t>(PARTIE A COMPLETER PAR LE SOUMISSIONNAIRE)</w:t>
        </w:r>
        <w:r>
          <w:rPr>
            <w:webHidden/>
          </w:rPr>
          <w:tab/>
        </w:r>
        <w:r>
          <w:rPr>
            <w:webHidden/>
          </w:rPr>
          <w:fldChar w:fldCharType="begin"/>
        </w:r>
        <w:r>
          <w:rPr>
            <w:webHidden/>
          </w:rPr>
          <w:instrText xml:space="preserve"> PAGEREF _Toc201651973 \h </w:instrText>
        </w:r>
        <w:r>
          <w:rPr>
            <w:webHidden/>
          </w:rPr>
        </w:r>
        <w:r>
          <w:rPr>
            <w:webHidden/>
          </w:rPr>
          <w:fldChar w:fldCharType="separate"/>
        </w:r>
        <w:r>
          <w:rPr>
            <w:webHidden/>
          </w:rPr>
          <w:t>28</w:t>
        </w:r>
        <w:r>
          <w:rPr>
            <w:webHidden/>
          </w:rPr>
          <w:fldChar w:fldCharType="end"/>
        </w:r>
      </w:hyperlink>
    </w:p>
    <w:p w14:paraId="1A210A48" w14:textId="49EED499" w:rsidR="00F965A8" w:rsidRDefault="00F965A8">
      <w:pPr>
        <w:pStyle w:val="TM2"/>
        <w:rPr>
          <w:rFonts w:asciiTheme="minorHAnsi" w:eastAsiaTheme="minorEastAsia" w:hAnsiTheme="minorHAnsi" w:cstheme="minorBidi"/>
          <w:b w:val="0"/>
          <w:color w:val="auto"/>
          <w:sz w:val="22"/>
          <w:szCs w:val="22"/>
          <w:lang w:eastAsia="fr-FR"/>
        </w:rPr>
      </w:pPr>
      <w:hyperlink w:anchor="_Toc201651974" w:history="1">
        <w:r w:rsidRPr="00D54478">
          <w:rPr>
            <w:rStyle w:val="Lienhypertexte"/>
          </w:rPr>
          <w:t>5.1. Cet acte d'engagement correspond :</w:t>
        </w:r>
        <w:r>
          <w:rPr>
            <w:webHidden/>
          </w:rPr>
          <w:tab/>
        </w:r>
        <w:r>
          <w:rPr>
            <w:webHidden/>
          </w:rPr>
          <w:fldChar w:fldCharType="begin"/>
        </w:r>
        <w:r>
          <w:rPr>
            <w:webHidden/>
          </w:rPr>
          <w:instrText xml:space="preserve"> PAGEREF _Toc201651974 \h </w:instrText>
        </w:r>
        <w:r>
          <w:rPr>
            <w:webHidden/>
          </w:rPr>
        </w:r>
        <w:r>
          <w:rPr>
            <w:webHidden/>
          </w:rPr>
          <w:fldChar w:fldCharType="separate"/>
        </w:r>
        <w:r>
          <w:rPr>
            <w:webHidden/>
          </w:rPr>
          <w:t>28</w:t>
        </w:r>
        <w:r>
          <w:rPr>
            <w:webHidden/>
          </w:rPr>
          <w:fldChar w:fldCharType="end"/>
        </w:r>
      </w:hyperlink>
    </w:p>
    <w:p w14:paraId="00942435" w14:textId="31689412" w:rsidR="00F965A8" w:rsidRDefault="00F965A8">
      <w:pPr>
        <w:pStyle w:val="TM2"/>
        <w:rPr>
          <w:rFonts w:asciiTheme="minorHAnsi" w:eastAsiaTheme="minorEastAsia" w:hAnsiTheme="minorHAnsi" w:cstheme="minorBidi"/>
          <w:b w:val="0"/>
          <w:color w:val="auto"/>
          <w:sz w:val="22"/>
          <w:szCs w:val="22"/>
          <w:lang w:eastAsia="fr-FR"/>
        </w:rPr>
      </w:pPr>
      <w:hyperlink w:anchor="_Toc201651975" w:history="1">
        <w:r w:rsidRPr="00D54478">
          <w:rPr>
            <w:rStyle w:val="Lienhypertexte"/>
          </w:rPr>
          <w:t>5.2. Engagement du soumissionnaire ou du groupement d’opérateurs économiques</w:t>
        </w:r>
        <w:r>
          <w:rPr>
            <w:webHidden/>
          </w:rPr>
          <w:tab/>
        </w:r>
        <w:r>
          <w:rPr>
            <w:webHidden/>
          </w:rPr>
          <w:fldChar w:fldCharType="begin"/>
        </w:r>
        <w:r>
          <w:rPr>
            <w:webHidden/>
          </w:rPr>
          <w:instrText xml:space="preserve"> PAGEREF _Toc201651975 \h </w:instrText>
        </w:r>
        <w:r>
          <w:rPr>
            <w:webHidden/>
          </w:rPr>
        </w:r>
        <w:r>
          <w:rPr>
            <w:webHidden/>
          </w:rPr>
          <w:fldChar w:fldCharType="separate"/>
        </w:r>
        <w:r>
          <w:rPr>
            <w:webHidden/>
          </w:rPr>
          <w:t>28</w:t>
        </w:r>
        <w:r>
          <w:rPr>
            <w:webHidden/>
          </w:rPr>
          <w:fldChar w:fldCharType="end"/>
        </w:r>
      </w:hyperlink>
    </w:p>
    <w:p w14:paraId="4E3DB3A2" w14:textId="3E1C0954" w:rsidR="00F965A8" w:rsidRDefault="00F965A8">
      <w:pPr>
        <w:pStyle w:val="TM2"/>
        <w:rPr>
          <w:rFonts w:asciiTheme="minorHAnsi" w:eastAsiaTheme="minorEastAsia" w:hAnsiTheme="minorHAnsi" w:cstheme="minorBidi"/>
          <w:b w:val="0"/>
          <w:color w:val="auto"/>
          <w:sz w:val="22"/>
          <w:szCs w:val="22"/>
          <w:lang w:eastAsia="fr-FR"/>
        </w:rPr>
      </w:pPr>
      <w:hyperlink w:anchor="_Toc201651976" w:history="1">
        <w:r w:rsidRPr="00D54478">
          <w:rPr>
            <w:rStyle w:val="Lienhypertexte"/>
          </w:rPr>
          <w:t>5.3. Indication des contacts et signature du Marché par le soumissionnaire, candidat individuel, ou, en cas de groupement d’opérateurs économiques, le mandataire dûment habilité ou chaque membre du groupement, et indication des contacts</w:t>
        </w:r>
        <w:r>
          <w:rPr>
            <w:webHidden/>
          </w:rPr>
          <w:tab/>
        </w:r>
        <w:r>
          <w:rPr>
            <w:webHidden/>
          </w:rPr>
          <w:fldChar w:fldCharType="begin"/>
        </w:r>
        <w:r>
          <w:rPr>
            <w:webHidden/>
          </w:rPr>
          <w:instrText xml:space="preserve"> PAGEREF _Toc201651976 \h </w:instrText>
        </w:r>
        <w:r>
          <w:rPr>
            <w:webHidden/>
          </w:rPr>
        </w:r>
        <w:r>
          <w:rPr>
            <w:webHidden/>
          </w:rPr>
          <w:fldChar w:fldCharType="separate"/>
        </w:r>
        <w:r>
          <w:rPr>
            <w:webHidden/>
          </w:rPr>
          <w:t>30</w:t>
        </w:r>
        <w:r>
          <w:rPr>
            <w:webHidden/>
          </w:rPr>
          <w:fldChar w:fldCharType="end"/>
        </w:r>
      </w:hyperlink>
    </w:p>
    <w:p w14:paraId="30213867" w14:textId="49F8EEED" w:rsidR="00F965A8" w:rsidRDefault="00F965A8">
      <w:pPr>
        <w:pStyle w:val="TM2"/>
        <w:rPr>
          <w:rFonts w:asciiTheme="minorHAnsi" w:eastAsiaTheme="minorEastAsia" w:hAnsiTheme="minorHAnsi" w:cstheme="minorBidi"/>
          <w:b w:val="0"/>
          <w:color w:val="auto"/>
          <w:sz w:val="22"/>
          <w:szCs w:val="22"/>
          <w:lang w:eastAsia="fr-FR"/>
        </w:rPr>
      </w:pPr>
      <w:hyperlink w:anchor="_Toc201651977" w:history="1">
        <w:r w:rsidRPr="00D54478">
          <w:rPr>
            <w:rStyle w:val="Lienhypertexte"/>
          </w:rPr>
          <w:t>5.4. Identification du pouvoir adjudicateur</w:t>
        </w:r>
        <w:r>
          <w:rPr>
            <w:webHidden/>
          </w:rPr>
          <w:tab/>
        </w:r>
        <w:r>
          <w:rPr>
            <w:webHidden/>
          </w:rPr>
          <w:fldChar w:fldCharType="begin"/>
        </w:r>
        <w:r>
          <w:rPr>
            <w:webHidden/>
          </w:rPr>
          <w:instrText xml:space="preserve"> PAGEREF _Toc201651977 \h </w:instrText>
        </w:r>
        <w:r>
          <w:rPr>
            <w:webHidden/>
          </w:rPr>
        </w:r>
        <w:r>
          <w:rPr>
            <w:webHidden/>
          </w:rPr>
          <w:fldChar w:fldCharType="separate"/>
        </w:r>
        <w:r>
          <w:rPr>
            <w:webHidden/>
          </w:rPr>
          <w:t>32</w:t>
        </w:r>
        <w:r>
          <w:rPr>
            <w:webHidden/>
          </w:rPr>
          <w:fldChar w:fldCharType="end"/>
        </w:r>
      </w:hyperlink>
    </w:p>
    <w:p w14:paraId="057D919A" w14:textId="75600EF5" w:rsidR="00F965A8" w:rsidRDefault="00F965A8">
      <w:pPr>
        <w:pStyle w:val="TM1"/>
        <w:rPr>
          <w:rFonts w:asciiTheme="minorHAnsi" w:eastAsiaTheme="minorEastAsia" w:hAnsiTheme="minorHAnsi" w:cstheme="minorBidi"/>
          <w:color w:val="auto"/>
          <w:sz w:val="22"/>
          <w:szCs w:val="22"/>
          <w:lang w:eastAsia="fr-FR"/>
        </w:rPr>
      </w:pPr>
      <w:hyperlink w:anchor="_Toc201651978" w:history="1">
        <w:r w:rsidRPr="00D54478">
          <w:rPr>
            <w:rStyle w:val="Lienhypertexte"/>
            <w14:scene3d>
              <w14:camera w14:prst="orthographicFront"/>
              <w14:lightRig w14:rig="threePt" w14:dir="t">
                <w14:rot w14:lat="0" w14:lon="0" w14:rev="0"/>
              </w14:lightRig>
            </w14:scene3d>
          </w:rPr>
          <w:t>PARTIE 6 -</w:t>
        </w:r>
        <w:r w:rsidRPr="00D54478">
          <w:rPr>
            <w:rStyle w:val="Lienhypertexte"/>
          </w:rPr>
          <w:t xml:space="preserve"> DECISION DU POUVOIR ADJUDICATEUR </w:t>
        </w:r>
        <w:r w:rsidRPr="00D54478">
          <w:rPr>
            <w:rStyle w:val="Lienhypertexte"/>
            <w:i/>
          </w:rPr>
          <w:t>(PARTIE A COMPLETER PAR L’EFS)</w:t>
        </w:r>
        <w:r>
          <w:rPr>
            <w:webHidden/>
          </w:rPr>
          <w:tab/>
        </w:r>
        <w:r>
          <w:rPr>
            <w:webHidden/>
          </w:rPr>
          <w:fldChar w:fldCharType="begin"/>
        </w:r>
        <w:r>
          <w:rPr>
            <w:webHidden/>
          </w:rPr>
          <w:instrText xml:space="preserve"> PAGEREF _Toc201651978 \h </w:instrText>
        </w:r>
        <w:r>
          <w:rPr>
            <w:webHidden/>
          </w:rPr>
        </w:r>
        <w:r>
          <w:rPr>
            <w:webHidden/>
          </w:rPr>
          <w:fldChar w:fldCharType="separate"/>
        </w:r>
        <w:r>
          <w:rPr>
            <w:webHidden/>
          </w:rPr>
          <w:t>34</w:t>
        </w:r>
        <w:r>
          <w:rPr>
            <w:webHidden/>
          </w:rPr>
          <w:fldChar w:fldCharType="end"/>
        </w:r>
      </w:hyperlink>
    </w:p>
    <w:p w14:paraId="68319917" w14:textId="3C7B0519" w:rsidR="00792E16" w:rsidRDefault="0005386A" w:rsidP="00917D3A">
      <w:pPr>
        <w:pStyle w:val="Titre1"/>
        <w:rPr>
          <w:rFonts w:cs="Arial"/>
          <w:bCs/>
          <w:szCs w:val="24"/>
        </w:rPr>
      </w:pPr>
      <w:r w:rsidRPr="00E804D8">
        <w:rPr>
          <w:rFonts w:cs="Arial"/>
          <w:bCs/>
          <w:sz w:val="22"/>
          <w:szCs w:val="22"/>
        </w:rPr>
        <w:lastRenderedPageBreak/>
        <w:fldChar w:fldCharType="end"/>
      </w:r>
      <w:bookmarkStart w:id="0" w:name="_Toc201651935"/>
      <w:r w:rsidR="00D2329B" w:rsidRPr="00D2329B">
        <w:rPr>
          <w:rFonts w:cs="Arial"/>
          <w:bCs/>
          <w:szCs w:val="24"/>
        </w:rPr>
        <w:t xml:space="preserve">PARTIE 1 – </w:t>
      </w:r>
      <w:r w:rsidR="00792E16" w:rsidRPr="00792E16">
        <w:rPr>
          <w:rFonts w:cs="Arial"/>
          <w:bCs/>
          <w:szCs w:val="24"/>
        </w:rPr>
        <w:t>DEFINITIONS</w:t>
      </w:r>
      <w:bookmarkEnd w:id="0"/>
    </w:p>
    <w:p w14:paraId="51CAF679" w14:textId="77777777" w:rsidR="00570AE5" w:rsidRDefault="002E03D3" w:rsidP="00570AE5">
      <w:r>
        <w:rPr>
          <w:b/>
        </w:rPr>
        <w:t>« </w:t>
      </w:r>
      <w:r w:rsidR="00570AE5" w:rsidRPr="00146A20">
        <w:rPr>
          <w:b/>
        </w:rPr>
        <w:t>AE-CCP</w:t>
      </w:r>
      <w:r>
        <w:rPr>
          <w:b/>
        </w:rPr>
        <w:t> »</w:t>
      </w:r>
      <w:r w:rsidR="00570AE5">
        <w:t xml:space="preserve"> : le présent acte d’engagement valant cahier des clauses particulières</w:t>
      </w:r>
    </w:p>
    <w:p w14:paraId="725E681B" w14:textId="2FF929EA" w:rsidR="00570AE5" w:rsidRDefault="002E03D3" w:rsidP="00792E16">
      <w:r>
        <w:rPr>
          <w:b/>
        </w:rPr>
        <w:t>« </w:t>
      </w:r>
      <w:r w:rsidR="00570AE5" w:rsidRPr="00146A20">
        <w:rPr>
          <w:b/>
        </w:rPr>
        <w:t>Bons de commande</w:t>
      </w:r>
      <w:r>
        <w:rPr>
          <w:b/>
        </w:rPr>
        <w:t> »</w:t>
      </w:r>
      <w:r w:rsidR="00570AE5">
        <w:t xml:space="preserve"> : les commandes passées sur le fondement de l’Accord-cadre</w:t>
      </w:r>
    </w:p>
    <w:p w14:paraId="04C9CCB4" w14:textId="7E8BC2D3" w:rsidR="008B753F" w:rsidRPr="008B753F" w:rsidRDefault="008B753F" w:rsidP="00792E16">
      <w:pPr>
        <w:rPr>
          <w:rFonts w:cs="Arial"/>
        </w:rPr>
      </w:pPr>
      <w:r w:rsidRPr="00F5662C">
        <w:rPr>
          <w:b/>
        </w:rPr>
        <w:t>« BPU »</w:t>
      </w:r>
      <w:r w:rsidRPr="00F5662C">
        <w:t xml:space="preserve"> : le bordereau de prix unitaires</w:t>
      </w:r>
    </w:p>
    <w:p w14:paraId="2ACCC015" w14:textId="77777777" w:rsidR="00570AE5" w:rsidRDefault="002E03D3" w:rsidP="00570AE5">
      <w:r>
        <w:rPr>
          <w:b/>
        </w:rPr>
        <w:t>« </w:t>
      </w:r>
      <w:r w:rsidR="00570AE5" w:rsidRPr="00A62A87">
        <w:rPr>
          <w:b/>
        </w:rPr>
        <w:t>CCAG-FCS</w:t>
      </w:r>
      <w:r>
        <w:rPr>
          <w:b/>
        </w:rPr>
        <w:t> »</w:t>
      </w:r>
      <w:r w:rsidR="00570AE5">
        <w:t xml:space="preserve"> : le </w:t>
      </w:r>
      <w:hyperlink r:id="rId11" w:history="1">
        <w:r w:rsidR="00570AE5" w:rsidRPr="006F68D7">
          <w:rPr>
            <w:rStyle w:val="Lienhypertexte"/>
            <w:rFonts w:cs="Univers"/>
          </w:rPr>
          <w:t>cahier des clauses administratives générales des marchés publics de fournitures courantes et de services</w:t>
        </w:r>
      </w:hyperlink>
      <w:r w:rsidR="00570AE5">
        <w:t>, dans sa version approuvée par arrêté du 30 mars 2021</w:t>
      </w:r>
    </w:p>
    <w:p w14:paraId="0BF1AB3E" w14:textId="38F286C3" w:rsidR="00570AE5" w:rsidRDefault="002E03D3" w:rsidP="00792E16">
      <w:r>
        <w:rPr>
          <w:b/>
        </w:rPr>
        <w:t>« </w:t>
      </w:r>
      <w:r w:rsidR="00570AE5" w:rsidRPr="00A62A87">
        <w:rPr>
          <w:b/>
        </w:rPr>
        <w:t>DCE</w:t>
      </w:r>
      <w:r>
        <w:rPr>
          <w:b/>
        </w:rPr>
        <w:t> »</w:t>
      </w:r>
      <w:r w:rsidR="00570AE5">
        <w:t xml:space="preserve"> : le dossier de consultation des entreprises</w:t>
      </w:r>
    </w:p>
    <w:p w14:paraId="4B28B18B" w14:textId="1356BD95" w:rsidR="008B753F" w:rsidRPr="00570AE5" w:rsidRDefault="008B753F" w:rsidP="00792E16">
      <w:r w:rsidRPr="00F5662C">
        <w:rPr>
          <w:b/>
        </w:rPr>
        <w:t>« DPGF »</w:t>
      </w:r>
      <w:r w:rsidRPr="00F5662C">
        <w:t xml:space="preserve"> : la décomposition du prix global et forfaitaire</w:t>
      </w:r>
    </w:p>
    <w:p w14:paraId="5143132F" w14:textId="77777777" w:rsidR="00570AE5" w:rsidRPr="00570AE5" w:rsidRDefault="002E03D3" w:rsidP="00792E16">
      <w:r>
        <w:rPr>
          <w:b/>
        </w:rPr>
        <w:t>« </w:t>
      </w:r>
      <w:proofErr w:type="gramStart"/>
      <w:r w:rsidR="00570AE5" w:rsidRPr="006303C8">
        <w:rPr>
          <w:b/>
        </w:rPr>
        <w:t>e</w:t>
      </w:r>
      <w:proofErr w:type="gramEnd"/>
      <w:r w:rsidR="00570AE5" w:rsidRPr="006303C8">
        <w:rPr>
          <w:b/>
        </w:rPr>
        <w:t>-Attestations</w:t>
      </w:r>
      <w:r>
        <w:rPr>
          <w:b/>
        </w:rPr>
        <w:t> »</w:t>
      </w:r>
      <w:r w:rsidR="00570AE5">
        <w:t xml:space="preserve"> : la plateforme e-Attestations, plateforme de dématérialisation utilisée par l’EFS pour vérifier la conformité de la situation réglementaire de ses fournisseurs, pour lesquels l’utilisation de la plateforme est gratuite et disponible à l’adresse </w:t>
      </w:r>
      <w:hyperlink r:id="rId12" w:history="1">
        <w:r w:rsidR="00570AE5" w:rsidRPr="00BA1626">
          <w:rPr>
            <w:rStyle w:val="Lienhypertexte"/>
            <w:rFonts w:cs="Univers"/>
          </w:rPr>
          <w:t>https://www2.e-attestations.com/</w:t>
        </w:r>
      </w:hyperlink>
      <w:r w:rsidR="00570AE5">
        <w:t xml:space="preserve"> </w:t>
      </w:r>
    </w:p>
    <w:p w14:paraId="1543CB9E" w14:textId="77777777" w:rsidR="00792E16" w:rsidRDefault="002E03D3" w:rsidP="00792E16">
      <w:r>
        <w:rPr>
          <w:b/>
        </w:rPr>
        <w:t>« </w:t>
      </w:r>
      <w:r w:rsidR="00792E16" w:rsidRPr="00792E16">
        <w:rPr>
          <w:b/>
        </w:rPr>
        <w:t>EFS</w:t>
      </w:r>
      <w:r w:rsidR="00A27C76">
        <w:rPr>
          <w:b/>
        </w:rPr>
        <w:t> »</w:t>
      </w:r>
      <w:r w:rsidR="00792E16">
        <w:t xml:space="preserve"> : </w:t>
      </w:r>
      <w:r w:rsidR="00515912">
        <w:t>l’</w:t>
      </w:r>
      <w:r w:rsidR="00792E16">
        <w:t>Etablissement français du sang, établissement public de l</w:t>
      </w:r>
      <w:r w:rsidR="00515912">
        <w:t>’Etat placé sous la tutelle du m</w:t>
      </w:r>
      <w:r w:rsidR="00792E16">
        <w:t xml:space="preserve">inistre chargé de la santé et constitué de treize établissements de transfusion sanguine (ETS) </w:t>
      </w:r>
      <w:r w:rsidR="00515912">
        <w:t xml:space="preserve">locaux, </w:t>
      </w:r>
      <w:r w:rsidR="00792E16">
        <w:t>dont dix en métropole et trois en outre-mer</w:t>
      </w:r>
    </w:p>
    <w:p w14:paraId="64E72232" w14:textId="77777777" w:rsidR="00570AE5" w:rsidRDefault="00A27C76" w:rsidP="00792E16">
      <w:r>
        <w:rPr>
          <w:b/>
        </w:rPr>
        <w:t>« </w:t>
      </w:r>
      <w:r w:rsidR="00570AE5" w:rsidRPr="00792E16">
        <w:rPr>
          <w:b/>
        </w:rPr>
        <w:t>EFS-IDF</w:t>
      </w:r>
      <w:r>
        <w:rPr>
          <w:b/>
        </w:rPr>
        <w:t> »</w:t>
      </w:r>
      <w:r w:rsidR="00570AE5">
        <w:t xml:space="preserve"> : l’ETS d’Ile-de-France</w:t>
      </w:r>
    </w:p>
    <w:p w14:paraId="1217C20A" w14:textId="77777777" w:rsidR="00792E16" w:rsidRDefault="00A27C76" w:rsidP="00792E16">
      <w:r>
        <w:rPr>
          <w:b/>
        </w:rPr>
        <w:t>« </w:t>
      </w:r>
      <w:r w:rsidR="00792E16" w:rsidRPr="00792E16">
        <w:rPr>
          <w:b/>
        </w:rPr>
        <w:t>ETS</w:t>
      </w:r>
      <w:r>
        <w:rPr>
          <w:b/>
        </w:rPr>
        <w:t> »</w:t>
      </w:r>
      <w:r w:rsidR="00792E16">
        <w:t xml:space="preserve"> : établissement de transfusion sanguine, établissement local de l’EFS ne disposant pas de la personnalité juridique, dont les besoins sont coordonnés par le siège de l’EFS conformément au règlement intérieur des marchés publics de l’EFS</w:t>
      </w:r>
    </w:p>
    <w:p w14:paraId="46C1B853" w14:textId="77777777" w:rsidR="00244FF9" w:rsidRDefault="004B751A" w:rsidP="00570AE5">
      <w:pPr>
        <w:rPr>
          <w:b/>
        </w:rPr>
      </w:pPr>
      <w:r>
        <w:t>« </w:t>
      </w:r>
      <w:r w:rsidRPr="00146A20">
        <w:rPr>
          <w:b/>
        </w:rPr>
        <w:t>Marché (ou Accord-cadre)</w:t>
      </w:r>
      <w:r>
        <w:rPr>
          <w:b/>
        </w:rPr>
        <w:t> »</w:t>
      </w:r>
      <w:r>
        <w:t xml:space="preserve"> : le présent marché public, traité en partie sous la forme d’un marché à prix global et forfaitaire et traité en partie sous la forme d’un accord-cadre sur la base duquel sont émis des bons de commande, </w:t>
      </w:r>
      <w:r w:rsidRPr="00146A20">
        <w:t>constitué des pièces contractuelles énumérées à l’AE-CCP</w:t>
      </w:r>
    </w:p>
    <w:p w14:paraId="0B759144" w14:textId="43B6615B" w:rsidR="00515912" w:rsidRPr="00515912" w:rsidRDefault="00A27C76" w:rsidP="00570AE5">
      <w:r>
        <w:rPr>
          <w:b/>
        </w:rPr>
        <w:t>« </w:t>
      </w:r>
      <w:r w:rsidR="00515912" w:rsidRPr="00570AE5">
        <w:rPr>
          <w:b/>
        </w:rPr>
        <w:t>NCR</w:t>
      </w:r>
      <w:r>
        <w:rPr>
          <w:b/>
        </w:rPr>
        <w:t> »</w:t>
      </w:r>
      <w:r w:rsidR="00515912">
        <w:t xml:space="preserve"> : une non-conformité régionale, laquelle est adressée au Titulaire en cas de manquement à ses obligations contractuelles</w:t>
      </w:r>
    </w:p>
    <w:p w14:paraId="38528903" w14:textId="7DF0236B" w:rsidR="00570AE5" w:rsidRDefault="00A27C76" w:rsidP="00570AE5">
      <w:r>
        <w:rPr>
          <w:b/>
        </w:rPr>
        <w:t>« </w:t>
      </w:r>
      <w:r w:rsidR="00570AE5" w:rsidRPr="006303C8">
        <w:rPr>
          <w:b/>
        </w:rPr>
        <w:t>Prestations</w:t>
      </w:r>
      <w:r>
        <w:rPr>
          <w:b/>
        </w:rPr>
        <w:t> »</w:t>
      </w:r>
      <w:r w:rsidR="00570AE5">
        <w:t xml:space="preserve"> : les </w:t>
      </w:r>
      <w:r w:rsidR="00570AE5" w:rsidRPr="00EF7F79">
        <w:t xml:space="preserve">prestations (services) objets du Marché définies </w:t>
      </w:r>
      <w:r w:rsidR="002125BD" w:rsidRPr="00EF7F79">
        <w:t>aux clauses techniques particulières de</w:t>
      </w:r>
      <w:r w:rsidR="00570AE5" w:rsidRPr="00EF7F79">
        <w:t xml:space="preserve"> l’AE-CCP</w:t>
      </w:r>
    </w:p>
    <w:p w14:paraId="008BB4EA" w14:textId="7B00C188" w:rsidR="00DC77F0" w:rsidRDefault="00DC77F0" w:rsidP="00570AE5">
      <w:bookmarkStart w:id="1" w:name="_Hlk201584555"/>
      <w:r w:rsidRPr="007459B6">
        <w:rPr>
          <w:b/>
          <w:bCs/>
        </w:rPr>
        <w:t>« PSE</w:t>
      </w:r>
      <w:r>
        <w:rPr>
          <w:b/>
          <w:bCs/>
        </w:rPr>
        <w:t xml:space="preserve"> facultative ou PSEF</w:t>
      </w:r>
      <w:r w:rsidRPr="007459B6">
        <w:rPr>
          <w:b/>
          <w:bCs/>
        </w:rPr>
        <w:t> »</w:t>
      </w:r>
      <w:r>
        <w:t xml:space="preserve"> : </w:t>
      </w:r>
      <w:bookmarkStart w:id="2" w:name="_Hlk196306665"/>
      <w:r>
        <w:t>prestation supplémentaire éventuelle facultative pouvant être réalisée par le Titulaire s’il la propose et la chiffre dans son offre (prestation non obligatoire) et si l’EFS-IDF décide de la lever lors de l’attribution du Marché. La PSEF est notamment identifiée à l’onglet « PSE » de l’annexe financière.</w:t>
      </w:r>
      <w:bookmarkEnd w:id="2"/>
      <w:r>
        <w:t xml:space="preserve"> </w:t>
      </w:r>
    </w:p>
    <w:bookmarkEnd w:id="1"/>
    <w:p w14:paraId="515F117B" w14:textId="77777777" w:rsidR="00515912" w:rsidRDefault="00A27C76" w:rsidP="00515912">
      <w:r>
        <w:rPr>
          <w:b/>
        </w:rPr>
        <w:t>« </w:t>
      </w:r>
      <w:r w:rsidR="00515912" w:rsidRPr="00570AE5">
        <w:rPr>
          <w:b/>
        </w:rPr>
        <w:t>PSL</w:t>
      </w:r>
      <w:r>
        <w:rPr>
          <w:b/>
        </w:rPr>
        <w:t> »</w:t>
      </w:r>
      <w:r w:rsidR="00515912">
        <w:t xml:space="preserve"> : </w:t>
      </w:r>
      <w:r w:rsidR="009B5D3B">
        <w:t xml:space="preserve">les </w:t>
      </w:r>
      <w:r w:rsidR="00515912">
        <w:t>produits sanguins labiles</w:t>
      </w:r>
    </w:p>
    <w:p w14:paraId="472E69E9" w14:textId="77777777" w:rsidR="009B5D3B" w:rsidRDefault="009B5D3B" w:rsidP="00515912">
      <w:r w:rsidRPr="009B5D3B">
        <w:rPr>
          <w:b/>
        </w:rPr>
        <w:t xml:space="preserve">« RGPD » </w:t>
      </w:r>
      <w:r w:rsidRPr="009B5D3B">
        <w:t>: le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5AA1DB65" w14:textId="77777777" w:rsidR="00570AE5" w:rsidRPr="00515912" w:rsidRDefault="00A27C76" w:rsidP="00792E16">
      <w:r>
        <w:rPr>
          <w:b/>
        </w:rPr>
        <w:t>« </w:t>
      </w:r>
      <w:r w:rsidR="00515912" w:rsidRPr="00570AE5">
        <w:rPr>
          <w:b/>
        </w:rPr>
        <w:t>Sous-traitant</w:t>
      </w:r>
      <w:r>
        <w:rPr>
          <w:b/>
        </w:rPr>
        <w:t> »</w:t>
      </w:r>
      <w:r w:rsidR="00515912">
        <w:t xml:space="preserve"> : une personne physique ou morale exécutant certaines parties du Marché autorisées à être sous-traitées, ayant été acceptée et ayant obtenu l'agrément de ses conditions de paiement par l’EFS-IDF</w:t>
      </w:r>
    </w:p>
    <w:p w14:paraId="0E6AA409" w14:textId="77777777" w:rsidR="00792E16" w:rsidRDefault="00A27C76" w:rsidP="00792E16">
      <w:r>
        <w:rPr>
          <w:b/>
        </w:rPr>
        <w:t>« </w:t>
      </w:r>
      <w:r w:rsidR="00792E16" w:rsidRPr="00146A20">
        <w:rPr>
          <w:b/>
        </w:rPr>
        <w:t>Titulaire</w:t>
      </w:r>
      <w:r>
        <w:rPr>
          <w:b/>
        </w:rPr>
        <w:t> »</w:t>
      </w:r>
      <w:r w:rsidR="00792E16">
        <w:t xml:space="preserve"> : le soumissionnaire auquel l’EFS-IDF </w:t>
      </w:r>
      <w:r w:rsidR="00515912">
        <w:t>a</w:t>
      </w:r>
      <w:r w:rsidR="00792E16">
        <w:t xml:space="preserve"> notifié le Marché</w:t>
      </w:r>
    </w:p>
    <w:p w14:paraId="03846B1E" w14:textId="5049B616" w:rsidR="00231CDE" w:rsidRDefault="00D2329B" w:rsidP="00231CDE">
      <w:pPr>
        <w:pStyle w:val="Titre1"/>
      </w:pPr>
      <w:bookmarkStart w:id="3" w:name="_Toc183282319"/>
      <w:bookmarkStart w:id="4" w:name="_Toc4764636"/>
      <w:bookmarkStart w:id="5" w:name="_Toc201651936"/>
      <w:r>
        <w:lastRenderedPageBreak/>
        <w:t xml:space="preserve">PARTIE 2 – </w:t>
      </w:r>
      <w:r w:rsidR="00231CDE">
        <w:t>PREAMBULE – PRESENTATION DE L’EFS</w:t>
      </w:r>
      <w:bookmarkEnd w:id="3"/>
      <w:bookmarkEnd w:id="5"/>
    </w:p>
    <w:p w14:paraId="0A0E0C5C" w14:textId="77777777" w:rsidR="00231CDE" w:rsidRDefault="00231CDE" w:rsidP="00231CDE">
      <w:r>
        <w:t>Sous tutelle du ministère des affaires sociales et de la santé, l’EFS est un établissement public de l’Etat créé le 1</w:t>
      </w:r>
      <w:r w:rsidRPr="008552AC">
        <w:rPr>
          <w:vertAlign w:val="superscript"/>
        </w:rPr>
        <w:t>er</w:t>
      </w:r>
      <w:r>
        <w:t xml:space="preserve">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en l'absence de profit.</w:t>
      </w:r>
    </w:p>
    <w:p w14:paraId="57FCCA36" w14:textId="77777777" w:rsidR="00231CDE" w:rsidRDefault="00231CDE" w:rsidP="00231CDE">
      <w:r>
        <w:t>L’EFS participe à soigner 1 million de patients chaque année en approvisionnant 1 500 établissements de santé publics et privés en PSL issus de ces dons de sang éthiques.</w:t>
      </w:r>
    </w:p>
    <w:p w14:paraId="17E65A94" w14:textId="77777777" w:rsidR="00231CDE" w:rsidRDefault="00231CDE" w:rsidP="00231CDE">
      <w: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7B2D94E3" w14:textId="77777777" w:rsidR="00231CDE" w:rsidRPr="008552AC" w:rsidRDefault="00231CDE" w:rsidP="00231CDE">
      <w:r>
        <w:t>L’EFS assure la gestion du service public transfusionnel et ses activités annexes.</w:t>
      </w:r>
    </w:p>
    <w:p w14:paraId="17EE0A31" w14:textId="3ED7DE5C" w:rsidR="00D2329B" w:rsidRDefault="00D2329B" w:rsidP="00D2329B">
      <w:pPr>
        <w:pStyle w:val="Titre2"/>
        <w:ind w:left="567"/>
      </w:pPr>
      <w:bookmarkStart w:id="6" w:name="_Toc183282320"/>
      <w:bookmarkStart w:id="7" w:name="_Toc201651937"/>
      <w:r>
        <w:t>2.1. Les missions principales de l’EFS</w:t>
      </w:r>
      <w:bookmarkEnd w:id="6"/>
      <w:bookmarkEnd w:id="7"/>
    </w:p>
    <w:p w14:paraId="3DA10826" w14:textId="77777777" w:rsidR="00231CDE" w:rsidRDefault="00231CDE" w:rsidP="00231CDE">
      <w:r w:rsidRPr="007E2963">
        <w:t>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w:t>
      </w:r>
    </w:p>
    <w:p w14:paraId="65C27045" w14:textId="77777777" w:rsidR="00231CDE" w:rsidRDefault="00231CDE" w:rsidP="00231CDE">
      <w:r>
        <w:rPr>
          <w:noProof/>
          <w:u w:val="single"/>
          <w:lang w:eastAsia="fr-FR"/>
        </w:rPr>
        <w:drawing>
          <wp:inline distT="0" distB="0" distL="0" distR="0" wp14:anchorId="0A1541F3" wp14:editId="6C8FB6A1">
            <wp:extent cx="5200153" cy="2941829"/>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7635" cy="2951719"/>
                    </a:xfrm>
                    <a:prstGeom prst="rect">
                      <a:avLst/>
                    </a:prstGeom>
                    <a:noFill/>
                  </pic:spPr>
                </pic:pic>
              </a:graphicData>
            </a:graphic>
          </wp:inline>
        </w:drawing>
      </w:r>
    </w:p>
    <w:p w14:paraId="6F59F86E" w14:textId="77777777" w:rsidR="00231CDE" w:rsidRDefault="00231CDE" w:rsidP="00231CDE">
      <w:r w:rsidRPr="005E5252">
        <w:rPr>
          <w:i/>
          <w:sz w:val="16"/>
          <w:szCs w:val="16"/>
        </w:rPr>
        <w:t>Parcours d’une poche de sang</w:t>
      </w:r>
      <w:r>
        <w:rPr>
          <w:i/>
          <w:sz w:val="16"/>
          <w:szCs w:val="16"/>
        </w:rPr>
        <w:t xml:space="preserve"> (ci-dessus)</w:t>
      </w:r>
    </w:p>
    <w:p w14:paraId="699C8D58" w14:textId="77777777" w:rsidR="00231CDE" w:rsidRDefault="00231CDE" w:rsidP="00231CDE"/>
    <w:p w14:paraId="35E74CB3" w14:textId="3D342F05" w:rsidR="00231CDE" w:rsidRDefault="00D2329B" w:rsidP="00D2329B">
      <w:pPr>
        <w:pStyle w:val="Titre3"/>
        <w:ind w:left="1134"/>
        <w:rPr>
          <w:lang w:eastAsia="fr-FR"/>
        </w:rPr>
      </w:pPr>
      <w:r>
        <w:rPr>
          <w:lang w:eastAsia="fr-FR"/>
        </w:rPr>
        <w:t xml:space="preserve">2.1.1. </w:t>
      </w:r>
      <w:r w:rsidR="00231CDE">
        <w:rPr>
          <w:lang w:eastAsia="fr-FR"/>
        </w:rPr>
        <w:t>Le prélèvement</w:t>
      </w:r>
    </w:p>
    <w:p w14:paraId="05763FCE" w14:textId="77777777" w:rsidR="00231CDE" w:rsidRDefault="00231CDE" w:rsidP="00231CDE">
      <w:r w:rsidRPr="007E2963">
        <w:t>Le prélèvement est assuré dans 127 sites fixes de prélèvement en France ainsi que dans le cadre de 40 000 collectes mobiles organisées chaque année. L'EFS collecte soit du sang total soit certains composants du sang (plasma, plaquettes).</w:t>
      </w:r>
    </w:p>
    <w:p w14:paraId="247A6DF9" w14:textId="4829E386" w:rsidR="00231CDE" w:rsidRDefault="00D2329B" w:rsidP="00D2329B">
      <w:pPr>
        <w:pStyle w:val="Titre3"/>
        <w:ind w:left="1134"/>
        <w:rPr>
          <w:lang w:eastAsia="fr-FR"/>
        </w:rPr>
      </w:pPr>
      <w:r>
        <w:rPr>
          <w:lang w:eastAsia="fr-FR"/>
        </w:rPr>
        <w:lastRenderedPageBreak/>
        <w:t xml:space="preserve">2.1.2. </w:t>
      </w:r>
      <w:r w:rsidR="00231CDE">
        <w:rPr>
          <w:lang w:eastAsia="fr-FR"/>
        </w:rPr>
        <w:t>La préparation</w:t>
      </w:r>
    </w:p>
    <w:p w14:paraId="07D99C69" w14:textId="77777777" w:rsidR="00231CDE" w:rsidRDefault="00231CDE" w:rsidP="00231CDE">
      <w:r w:rsidRPr="007E2963">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42522F67" w14:textId="1925A034" w:rsidR="00231CDE" w:rsidRDefault="00D2329B" w:rsidP="00D2329B">
      <w:pPr>
        <w:pStyle w:val="Titre3"/>
        <w:ind w:left="1134"/>
        <w:rPr>
          <w:lang w:eastAsia="fr-FR"/>
        </w:rPr>
      </w:pPr>
      <w:r>
        <w:rPr>
          <w:lang w:eastAsia="fr-FR"/>
        </w:rPr>
        <w:t xml:space="preserve">2.1.3. </w:t>
      </w:r>
      <w:r w:rsidR="00231CDE">
        <w:rPr>
          <w:lang w:eastAsia="fr-FR"/>
        </w:rPr>
        <w:t>Le contrôle qualité</w:t>
      </w:r>
    </w:p>
    <w:p w14:paraId="65F1524A" w14:textId="77777777" w:rsidR="00231CDE" w:rsidRDefault="00231CDE" w:rsidP="00231CDE">
      <w:r w:rsidRPr="007E2963">
        <w:t>Le contrôle qualité permet de vérifier la conformité des produits préparés par rapport à des références de caractéristiques réglementaires ou des spécifications préétablies.</w:t>
      </w:r>
    </w:p>
    <w:p w14:paraId="75EED2D9" w14:textId="7759B115" w:rsidR="00231CDE" w:rsidRDefault="00D2329B" w:rsidP="00D2329B">
      <w:pPr>
        <w:pStyle w:val="Titre3"/>
        <w:ind w:left="1134"/>
        <w:rPr>
          <w:lang w:eastAsia="fr-FR"/>
        </w:rPr>
      </w:pPr>
      <w:r>
        <w:rPr>
          <w:lang w:eastAsia="fr-FR"/>
        </w:rPr>
        <w:t xml:space="preserve">2.1.4. </w:t>
      </w:r>
      <w:r w:rsidR="00231CDE">
        <w:rPr>
          <w:lang w:eastAsia="fr-FR"/>
        </w:rPr>
        <w:t>La qualification des dons</w:t>
      </w:r>
    </w:p>
    <w:p w14:paraId="661BB33C" w14:textId="77777777" w:rsidR="00231CDE" w:rsidRDefault="00231CDE" w:rsidP="00231CDE">
      <w:r w:rsidRPr="007E2963">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4FB7EDEC" w14:textId="445E1069" w:rsidR="00231CDE" w:rsidRDefault="00D2329B" w:rsidP="00D2329B">
      <w:pPr>
        <w:pStyle w:val="Titre3"/>
        <w:ind w:left="1134"/>
        <w:rPr>
          <w:lang w:eastAsia="fr-FR"/>
        </w:rPr>
      </w:pPr>
      <w:r>
        <w:rPr>
          <w:lang w:eastAsia="fr-FR"/>
        </w:rPr>
        <w:t xml:space="preserve">2.1.5. </w:t>
      </w:r>
      <w:r w:rsidR="00231CDE">
        <w:rPr>
          <w:lang w:eastAsia="fr-FR"/>
        </w:rPr>
        <w:t>La distribution et la délivrance</w:t>
      </w:r>
    </w:p>
    <w:p w14:paraId="5E2F4A81" w14:textId="77777777" w:rsidR="00231CDE" w:rsidRDefault="00231CDE" w:rsidP="00231CDE">
      <w:r w:rsidRPr="007E2963">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p>
    <w:p w14:paraId="574A138C" w14:textId="3770E50C" w:rsidR="00231CDE" w:rsidRDefault="00D2329B" w:rsidP="00D2329B">
      <w:pPr>
        <w:pStyle w:val="Titre2"/>
        <w:ind w:left="567"/>
      </w:pPr>
      <w:bookmarkStart w:id="8" w:name="_Toc183282321"/>
      <w:bookmarkStart w:id="9" w:name="_Toc201651938"/>
      <w:r>
        <w:t xml:space="preserve">2.2. </w:t>
      </w:r>
      <w:r w:rsidR="00231CDE">
        <w:t>Les autres missions de l’EFS</w:t>
      </w:r>
      <w:bookmarkEnd w:id="8"/>
      <w:bookmarkEnd w:id="9"/>
    </w:p>
    <w:p w14:paraId="4FDCD626" w14:textId="77777777" w:rsidR="00231CDE" w:rsidRDefault="00231CDE" w:rsidP="00231CDE">
      <w:r>
        <w:t>L'EFS a vocation à développer toute activité liée à la transfusion sanguine. Il peut à ce titre être autorisé à fabriquer, importer et exploiter des médicaments dérivés du sang.</w:t>
      </w:r>
    </w:p>
    <w:p w14:paraId="6610460C" w14:textId="77777777" w:rsidR="00231CDE" w:rsidRDefault="00231CDE" w:rsidP="00231CDE">
      <w:r>
        <w:t>L’EFS peut, en outre, à titre accessoire, être autorisé à exercer d'autres activités de santé dont des activités de soins et de laboratoire de biologie médicale. A ce titre l’EFS effectue des examens d'immunohématologie « receveur » afin de vérifier la compatibilité entre les caractéristiques du receveur et celles du produit qui lui est destiné.</w:t>
      </w:r>
    </w:p>
    <w:p w14:paraId="195C16D3" w14:textId="77777777" w:rsidR="00231CDE" w:rsidRDefault="00231CDE" w:rsidP="00231CDE">
      <w: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7CE455AB" w14:textId="4109A4EF" w:rsidR="00231CDE" w:rsidRDefault="00D2329B" w:rsidP="00D2329B">
      <w:pPr>
        <w:pStyle w:val="Titre2"/>
        <w:ind w:left="567"/>
      </w:pPr>
      <w:bookmarkStart w:id="10" w:name="_Toc183282322"/>
      <w:bookmarkStart w:id="11" w:name="_Toc201651939"/>
      <w:r>
        <w:t xml:space="preserve">2.3. </w:t>
      </w:r>
      <w:r w:rsidR="00231CDE">
        <w:t>L’organisation de l’EFS</w:t>
      </w:r>
      <w:bookmarkEnd w:id="10"/>
      <w:bookmarkEnd w:id="11"/>
    </w:p>
    <w:p w14:paraId="5EB78A17" w14:textId="77777777" w:rsidR="00231CDE" w:rsidRDefault="00231CDE" w:rsidP="00231CDE">
      <w:r w:rsidRPr="00BC2CCB">
        <w:t>L’EFS est composé de 13 ETS, sans personnalité morale, répartis sur l’ensemble du territoire français.</w:t>
      </w:r>
    </w:p>
    <w:p w14:paraId="42396FB1" w14:textId="77777777" w:rsidR="00231CDE" w:rsidRDefault="00231CDE" w:rsidP="00231CDE">
      <w:pPr>
        <w:jc w:val="center"/>
      </w:pPr>
      <w:r>
        <w:rPr>
          <w:noProof/>
          <w:lang w:eastAsia="fr-FR"/>
        </w:rPr>
        <w:lastRenderedPageBreak/>
        <w:drawing>
          <wp:inline distT="0" distB="0" distL="0" distR="0" wp14:anchorId="605E36E5" wp14:editId="196CEB80">
            <wp:extent cx="5741344" cy="57193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713" cy="5731634"/>
                    </a:xfrm>
                    <a:prstGeom prst="rect">
                      <a:avLst/>
                    </a:prstGeom>
                    <a:noFill/>
                    <a:ln>
                      <a:noFill/>
                    </a:ln>
                  </pic:spPr>
                </pic:pic>
              </a:graphicData>
            </a:graphic>
          </wp:inline>
        </w:drawing>
      </w:r>
    </w:p>
    <w:p w14:paraId="307EC340" w14:textId="77777777" w:rsidR="00231CDE" w:rsidRDefault="00231CDE" w:rsidP="00231CDE">
      <w:r w:rsidRPr="00BC2CCB">
        <w:t>Le Marché est passé pour les besoins de l’EFS-IDF.</w:t>
      </w:r>
    </w:p>
    <w:p w14:paraId="29D289A0" w14:textId="585853B2" w:rsidR="00D2329B" w:rsidRDefault="00D2329B">
      <w:pPr>
        <w:suppressAutoHyphens w:val="0"/>
        <w:spacing w:before="0" w:after="0"/>
        <w:jc w:val="left"/>
      </w:pPr>
      <w:r>
        <w:br w:type="page"/>
      </w:r>
    </w:p>
    <w:p w14:paraId="410C5EA0" w14:textId="3FE5436C" w:rsidR="00D2329B" w:rsidRDefault="00D2329B" w:rsidP="00D2329B">
      <w:pPr>
        <w:pStyle w:val="Titre1"/>
      </w:pPr>
      <w:bookmarkStart w:id="12" w:name="_Toc183282323"/>
      <w:bookmarkStart w:id="13" w:name="_Toc201651940"/>
      <w:r>
        <w:lastRenderedPageBreak/>
        <w:t>PARTIE 3 – DISPOSITIONS TECHNIQUES</w:t>
      </w:r>
      <w:bookmarkEnd w:id="12"/>
      <w:bookmarkEnd w:id="13"/>
    </w:p>
    <w:p w14:paraId="45C1D137" w14:textId="77777777" w:rsidR="00D2329B" w:rsidRPr="00D2329B" w:rsidRDefault="00D2329B" w:rsidP="00D2329B">
      <w:pPr>
        <w:pStyle w:val="Paragraphedeliste"/>
        <w:keepNext/>
        <w:numPr>
          <w:ilvl w:val="0"/>
          <w:numId w:val="8"/>
        </w:numPr>
        <w:spacing w:before="360" w:after="240"/>
        <w:outlineLvl w:val="1"/>
        <w:rPr>
          <w:rFonts w:cs="Times New Roman"/>
          <w:b/>
          <w:vanish/>
          <w:color w:val="002060"/>
          <w:sz w:val="24"/>
        </w:rPr>
      </w:pPr>
      <w:bookmarkStart w:id="14" w:name="_Toc201651941"/>
      <w:bookmarkEnd w:id="4"/>
      <w:bookmarkEnd w:id="14"/>
    </w:p>
    <w:p w14:paraId="61042394" w14:textId="77777777" w:rsidR="00D2329B" w:rsidRPr="00D2329B" w:rsidRDefault="00D2329B" w:rsidP="00D2329B">
      <w:pPr>
        <w:pStyle w:val="Paragraphedeliste"/>
        <w:keepNext/>
        <w:numPr>
          <w:ilvl w:val="0"/>
          <w:numId w:val="8"/>
        </w:numPr>
        <w:spacing w:before="360" w:after="240"/>
        <w:outlineLvl w:val="1"/>
        <w:rPr>
          <w:rFonts w:cs="Times New Roman"/>
          <w:b/>
          <w:vanish/>
          <w:color w:val="002060"/>
          <w:sz w:val="24"/>
        </w:rPr>
      </w:pPr>
      <w:bookmarkStart w:id="15" w:name="_Toc201651942"/>
      <w:bookmarkEnd w:id="15"/>
    </w:p>
    <w:p w14:paraId="016B4D12" w14:textId="77777777" w:rsidR="00D2329B" w:rsidRPr="00D2329B" w:rsidRDefault="00D2329B" w:rsidP="00D2329B">
      <w:pPr>
        <w:pStyle w:val="Paragraphedeliste"/>
        <w:keepNext/>
        <w:numPr>
          <w:ilvl w:val="0"/>
          <w:numId w:val="8"/>
        </w:numPr>
        <w:spacing w:before="360" w:after="240"/>
        <w:outlineLvl w:val="1"/>
        <w:rPr>
          <w:rFonts w:cs="Times New Roman"/>
          <w:b/>
          <w:vanish/>
          <w:color w:val="002060"/>
          <w:sz w:val="24"/>
        </w:rPr>
      </w:pPr>
      <w:bookmarkStart w:id="16" w:name="_Toc201651943"/>
      <w:bookmarkEnd w:id="16"/>
    </w:p>
    <w:p w14:paraId="1F2E2D57" w14:textId="5A564DB2" w:rsidR="00143C8A" w:rsidRDefault="00143C8A" w:rsidP="00D2329B">
      <w:pPr>
        <w:pStyle w:val="Titre2"/>
        <w:numPr>
          <w:ilvl w:val="1"/>
          <w:numId w:val="8"/>
        </w:numPr>
      </w:pPr>
      <w:bookmarkStart w:id="17" w:name="_Toc201651944"/>
      <w:r>
        <w:t>Objet</w:t>
      </w:r>
      <w:bookmarkEnd w:id="17"/>
    </w:p>
    <w:p w14:paraId="3BEF989B" w14:textId="23E94F39" w:rsidR="00143C8A" w:rsidRDefault="00143C8A" w:rsidP="00143C8A">
      <w:r w:rsidRPr="008D23A7">
        <w:t>Le Marché a pour objet l’organisation d’une prestation événementielle à destination du personnel</w:t>
      </w:r>
      <w:r w:rsidR="00952C8F">
        <w:t xml:space="preserve"> de l’EFS-IDF</w:t>
      </w:r>
      <w:r w:rsidRPr="008D23A7">
        <w:t>.</w:t>
      </w:r>
    </w:p>
    <w:p w14:paraId="58ACB145" w14:textId="47629E32" w:rsidR="00143C8A" w:rsidRPr="00143C8A" w:rsidRDefault="00143C8A" w:rsidP="00143C8A">
      <w:r w:rsidRPr="009D5665">
        <w:t>Les Prestations attendues dans le cadre du Marché sont décrites dans les paragraphes suivants</w:t>
      </w:r>
      <w:r>
        <w:t xml:space="preserve"> des dispositions techniques</w:t>
      </w:r>
      <w:r w:rsidRPr="009D5665">
        <w:t>.</w:t>
      </w:r>
    </w:p>
    <w:p w14:paraId="0CF691C6" w14:textId="49961EF3" w:rsidR="00D644E5" w:rsidRDefault="0073025B" w:rsidP="00D2329B">
      <w:pPr>
        <w:pStyle w:val="Titre2"/>
        <w:numPr>
          <w:ilvl w:val="1"/>
          <w:numId w:val="8"/>
        </w:numPr>
      </w:pPr>
      <w:bookmarkStart w:id="18" w:name="_Toc201651945"/>
      <w:r>
        <w:t>Contexte et enjeux</w:t>
      </w:r>
      <w:bookmarkEnd w:id="18"/>
    </w:p>
    <w:p w14:paraId="6A4319D1" w14:textId="2BA8C801" w:rsidR="00EB24BB" w:rsidRDefault="00EB24BB" w:rsidP="00EB24BB">
      <w:r>
        <w:t xml:space="preserve">En invitant, chaque année, l’ensemble de ses collaborateurs à la traditionnelle </w:t>
      </w:r>
      <w:r w:rsidRPr="00E7307B">
        <w:rPr>
          <w:i/>
        </w:rPr>
        <w:t xml:space="preserve">« </w:t>
      </w:r>
      <w:r w:rsidR="005A1B83">
        <w:rPr>
          <w:i/>
        </w:rPr>
        <w:t xml:space="preserve">Rencontre des équipes francilienne </w:t>
      </w:r>
      <w:r w:rsidRPr="00E7307B">
        <w:rPr>
          <w:i/>
        </w:rPr>
        <w:t>»</w:t>
      </w:r>
      <w:r w:rsidR="00623622">
        <w:t xml:space="preserve"> </w:t>
      </w:r>
      <w:r>
        <w:t xml:space="preserve">la Direction de </w:t>
      </w:r>
      <w:r w:rsidR="0013377E">
        <w:t>l’EFS-IDF</w:t>
      </w:r>
      <w:r>
        <w:t xml:space="preserve"> souhaite contribuer à renforcer les liens entre des équipes très dispersées sur l’ensemble du territoire francilien (</w:t>
      </w:r>
      <w:r w:rsidR="006C6675">
        <w:t xml:space="preserve">plus de </w:t>
      </w:r>
      <w:r>
        <w:t>3</w:t>
      </w:r>
      <w:r w:rsidR="00AC4222">
        <w:t>0</w:t>
      </w:r>
      <w:r>
        <w:t xml:space="preserve"> sites en Île-de-France) et ainsi favoriser le décloisonnement des services et des sites. L’objectif est de créer ou resserrer les liens entre les collaborateurs, leur permettre également d’identifier visuellement des personnes avec lesquelles ils n’échangent que par mail ou par téléphone.</w:t>
      </w:r>
      <w:r w:rsidR="002C6F82">
        <w:t xml:space="preserve"> Cette année, le moment de cohésion sera particulièrement fort parce que l’EFS fête ses 25 ans.</w:t>
      </w:r>
    </w:p>
    <w:p w14:paraId="2B20C09F" w14:textId="583E9D7C" w:rsidR="0072542A" w:rsidRPr="00072103" w:rsidRDefault="0072542A" w:rsidP="00EB24BB">
      <w:r>
        <w:t xml:space="preserve">L’objectif est de proposer une soirée pour l’ensemble des collaborateurs, avec une base </w:t>
      </w:r>
      <w:r w:rsidR="006A3C34">
        <w:t xml:space="preserve">moyenne </w:t>
      </w:r>
      <w:r>
        <w:t>de 500 participants</w:t>
      </w:r>
      <w:r w:rsidR="00BA3A41">
        <w:t xml:space="preserve">. La capacité d’accueil du lieu proposé doit correspondre à cette base moyenne. En tout état de cause, la capacité d’accueil maximale du lieu proposé ne peut excéder 600 personnes. </w:t>
      </w:r>
    </w:p>
    <w:p w14:paraId="7E85DEA7" w14:textId="2E0691BC" w:rsidR="00C4778E" w:rsidRDefault="0073025B" w:rsidP="0067665F">
      <w:pPr>
        <w:pStyle w:val="Titre2"/>
        <w:numPr>
          <w:ilvl w:val="1"/>
          <w:numId w:val="8"/>
        </w:numPr>
      </w:pPr>
      <w:bookmarkStart w:id="19" w:name="_Toc201651946"/>
      <w:r>
        <w:t>Date et durée de l’événement</w:t>
      </w:r>
      <w:bookmarkEnd w:id="19"/>
    </w:p>
    <w:p w14:paraId="46DB5613" w14:textId="1144B640" w:rsidR="005A1B83" w:rsidRDefault="00C4778E" w:rsidP="00244FF9">
      <w:bookmarkStart w:id="20" w:name="_Hlk201584880"/>
      <w:r>
        <w:t>L’év</w:t>
      </w:r>
      <w:r w:rsidR="00BD57C9">
        <w:t>é</w:t>
      </w:r>
      <w:r>
        <w:t>nement</w:t>
      </w:r>
      <w:r w:rsidR="00542191">
        <w:t xml:space="preserve"> </w:t>
      </w:r>
      <w:r w:rsidR="0067665F">
        <w:t>se déroule</w:t>
      </w:r>
      <w:r w:rsidR="00BD57C9">
        <w:t xml:space="preserve"> </w:t>
      </w:r>
      <w:r w:rsidR="005A1B83">
        <w:t>sur l’une de ces dates</w:t>
      </w:r>
      <w:r w:rsidR="00E51698">
        <w:t>,</w:t>
      </w:r>
      <w:r w:rsidR="005A1B83">
        <w:t xml:space="preserve"> au choix </w:t>
      </w:r>
      <w:r w:rsidR="001317DD">
        <w:t xml:space="preserve">du Titulaire </w:t>
      </w:r>
      <w:r w:rsidR="005A1B83">
        <w:t xml:space="preserve">: </w:t>
      </w:r>
    </w:p>
    <w:p w14:paraId="480FB408" w14:textId="48B09421" w:rsidR="005A1B83" w:rsidRDefault="005A1B83" w:rsidP="005A1B83">
      <w:pPr>
        <w:pStyle w:val="Paragraphedeliste"/>
        <w:numPr>
          <w:ilvl w:val="0"/>
          <w:numId w:val="56"/>
        </w:numPr>
      </w:pPr>
      <w:r>
        <w:t>Le jeudi 4 décembre 2025</w:t>
      </w:r>
      <w:r w:rsidR="003F254B">
        <w:t xml:space="preserve"> ; </w:t>
      </w:r>
    </w:p>
    <w:p w14:paraId="7E34495D" w14:textId="73C1FFD8" w:rsidR="005A1B83" w:rsidRPr="003F254B" w:rsidRDefault="005A1B83" w:rsidP="005A1B83">
      <w:pPr>
        <w:pStyle w:val="Paragraphedeliste"/>
        <w:numPr>
          <w:ilvl w:val="0"/>
          <w:numId w:val="56"/>
        </w:numPr>
      </w:pPr>
      <w:r w:rsidRPr="003F254B">
        <w:t>Le mercredi 10 décembre 2025</w:t>
      </w:r>
      <w:r w:rsidR="003F254B">
        <w:t> ;</w:t>
      </w:r>
    </w:p>
    <w:p w14:paraId="1622194D" w14:textId="124A680E" w:rsidR="005A1B83" w:rsidRPr="003F254B" w:rsidRDefault="005A1B83" w:rsidP="005A1B83">
      <w:pPr>
        <w:pStyle w:val="Paragraphedeliste"/>
        <w:numPr>
          <w:ilvl w:val="0"/>
          <w:numId w:val="56"/>
        </w:numPr>
      </w:pPr>
      <w:r w:rsidRPr="003F254B">
        <w:t>Le jeudi 11 décembre 2025</w:t>
      </w:r>
      <w:r w:rsidR="003F254B">
        <w:t xml:space="preserve"> ; </w:t>
      </w:r>
    </w:p>
    <w:p w14:paraId="34047C0C" w14:textId="5D4CD9D8" w:rsidR="003F254B" w:rsidRPr="003F254B" w:rsidRDefault="003F254B" w:rsidP="005A1B83">
      <w:pPr>
        <w:pStyle w:val="Paragraphedeliste"/>
        <w:numPr>
          <w:ilvl w:val="0"/>
          <w:numId w:val="56"/>
        </w:numPr>
      </w:pPr>
      <w:r w:rsidRPr="003F254B">
        <w:t>Le mardi 16 décembre 2025</w:t>
      </w:r>
      <w:r>
        <w:t xml:space="preserve"> ; </w:t>
      </w:r>
    </w:p>
    <w:p w14:paraId="308316DA" w14:textId="4021BB9F" w:rsidR="005A1B83" w:rsidRPr="003F254B" w:rsidRDefault="005A1B83" w:rsidP="005A1B83">
      <w:pPr>
        <w:pStyle w:val="Paragraphedeliste"/>
        <w:numPr>
          <w:ilvl w:val="0"/>
          <w:numId w:val="56"/>
        </w:numPr>
      </w:pPr>
      <w:r w:rsidRPr="003F254B">
        <w:t>Le mercredi 17 décembre 2025</w:t>
      </w:r>
      <w:r w:rsidR="003F254B">
        <w:t xml:space="preserve"> ; </w:t>
      </w:r>
    </w:p>
    <w:p w14:paraId="7D4F63BC" w14:textId="3603BB59" w:rsidR="005A1B83" w:rsidRPr="003F254B" w:rsidRDefault="005A1B83" w:rsidP="00E44AC6">
      <w:pPr>
        <w:pStyle w:val="Paragraphedeliste"/>
        <w:numPr>
          <w:ilvl w:val="0"/>
          <w:numId w:val="56"/>
        </w:numPr>
      </w:pPr>
      <w:r w:rsidRPr="003F254B">
        <w:t>Le jeudi 18 décembre 2025</w:t>
      </w:r>
      <w:r w:rsidR="00E51698">
        <w:t>.</w:t>
      </w:r>
    </w:p>
    <w:p w14:paraId="44C6EDEC" w14:textId="1DBEADC9" w:rsidR="00CE1B89" w:rsidRDefault="00B15707" w:rsidP="00244FF9">
      <w:r>
        <w:t xml:space="preserve">En fonction des dates listées ci-avant, le Titulaire a fixé dans </w:t>
      </w:r>
      <w:r w:rsidR="00952C8F">
        <w:t>sa proposition technique</w:t>
      </w:r>
      <w:r>
        <w:t xml:space="preserve"> la date à laquelle l’évènement doit se tenir. Le Titulaire s’engage à organiser l’évènement à cette date. </w:t>
      </w:r>
    </w:p>
    <w:bookmarkEnd w:id="20"/>
    <w:p w14:paraId="2D3B0C83" w14:textId="1611D28B" w:rsidR="00244FF9" w:rsidRDefault="003F254B" w:rsidP="00244FF9">
      <w:r>
        <w:t xml:space="preserve">L’événement </w:t>
      </w:r>
      <w:r w:rsidRPr="00507590">
        <w:t>commence à</w:t>
      </w:r>
      <w:r w:rsidR="00832B9B" w:rsidRPr="00507590">
        <w:t xml:space="preserve"> </w:t>
      </w:r>
      <w:r w:rsidR="002F3522" w:rsidRPr="00507590">
        <w:t>1</w:t>
      </w:r>
      <w:r w:rsidR="00542191" w:rsidRPr="00507590">
        <w:t>9</w:t>
      </w:r>
      <w:r w:rsidR="0067665F" w:rsidRPr="00507590">
        <w:t>h</w:t>
      </w:r>
      <w:r w:rsidR="00507590" w:rsidRPr="00E44AC6">
        <w:t>30</w:t>
      </w:r>
      <w:r w:rsidR="0067665F" w:rsidRPr="00507590">
        <w:t xml:space="preserve"> </w:t>
      </w:r>
      <w:r w:rsidRPr="00E44AC6">
        <w:t xml:space="preserve">et prend fin </w:t>
      </w:r>
      <w:r w:rsidR="00832B9B" w:rsidRPr="00507590">
        <w:t xml:space="preserve">à </w:t>
      </w:r>
      <w:r w:rsidR="0067665F" w:rsidRPr="00507590">
        <w:t>2h</w:t>
      </w:r>
      <w:r w:rsidR="00832B9B" w:rsidRPr="00507590">
        <w:t>00</w:t>
      </w:r>
      <w:r w:rsidR="0067665F" w:rsidRPr="00507590">
        <w:t xml:space="preserve"> du matin.</w:t>
      </w:r>
    </w:p>
    <w:p w14:paraId="22F398F8" w14:textId="7A8446C1" w:rsidR="00244FF9" w:rsidRPr="00DE0AF7" w:rsidRDefault="0072542A" w:rsidP="00244FF9">
      <w:r w:rsidRPr="00507590">
        <w:t xml:space="preserve">En cas d’annulation par le </w:t>
      </w:r>
      <w:r w:rsidR="007D588B" w:rsidRPr="00507590">
        <w:t>T</w:t>
      </w:r>
      <w:r w:rsidRPr="00507590">
        <w:t xml:space="preserve">itulaire, ce dernier reprogramme </w:t>
      </w:r>
      <w:r w:rsidRPr="00DE0AF7">
        <w:t>l’év</w:t>
      </w:r>
      <w:r w:rsidR="00BD57C9" w:rsidRPr="00DE0AF7">
        <w:t>é</w:t>
      </w:r>
      <w:r w:rsidRPr="00DE0AF7">
        <w:t xml:space="preserve">nement </w:t>
      </w:r>
      <w:r w:rsidR="00783DF8" w:rsidRPr="00DE0AF7">
        <w:t>au plus tard</w:t>
      </w:r>
      <w:r w:rsidRPr="00DE0AF7">
        <w:t xml:space="preserve"> le </w:t>
      </w:r>
      <w:r w:rsidR="001150AF" w:rsidRPr="00DE0AF7">
        <w:t>1</w:t>
      </w:r>
      <w:r w:rsidR="00507590" w:rsidRPr="00DE0AF7">
        <w:t>8</w:t>
      </w:r>
      <w:r w:rsidR="001150AF" w:rsidRPr="00DE0AF7">
        <w:t xml:space="preserve"> décembre </w:t>
      </w:r>
      <w:r w:rsidR="008D75AF" w:rsidRPr="00DE0AF7">
        <w:t>2025</w:t>
      </w:r>
      <w:r w:rsidRPr="00DE0AF7">
        <w:t xml:space="preserve">. La date </w:t>
      </w:r>
      <w:r w:rsidR="00244FF9" w:rsidRPr="00DE0AF7">
        <w:t xml:space="preserve">doit être </w:t>
      </w:r>
      <w:r w:rsidRPr="00DE0AF7">
        <w:t xml:space="preserve">validée par l’EFS-IDF. </w:t>
      </w:r>
      <w:r w:rsidR="00244FF9" w:rsidRPr="00DE0AF7">
        <w:t xml:space="preserve">Dans </w:t>
      </w:r>
      <w:r w:rsidR="00E51698" w:rsidRPr="00DE0AF7">
        <w:t>l</w:t>
      </w:r>
      <w:r w:rsidR="00244FF9" w:rsidRPr="00DE0AF7">
        <w:t>e cas</w:t>
      </w:r>
      <w:r w:rsidR="00E51698" w:rsidRPr="00DE0AF7">
        <w:t xml:space="preserve"> d’une annulation </w:t>
      </w:r>
      <w:r w:rsidR="0098754F" w:rsidRPr="00DE0AF7">
        <w:t>d</w:t>
      </w:r>
      <w:r w:rsidR="00E51698" w:rsidRPr="00DE0AF7">
        <w:t>u fait du Titulaire</w:t>
      </w:r>
      <w:r w:rsidR="00244FF9" w:rsidRPr="00DE0AF7">
        <w:t xml:space="preserve">, </w:t>
      </w:r>
      <w:r w:rsidR="00E51698" w:rsidRPr="00DE0AF7">
        <w:t>celui-ci</w:t>
      </w:r>
      <w:r w:rsidR="00244FF9" w:rsidRPr="00DE0AF7">
        <w:t xml:space="preserve"> </w:t>
      </w:r>
      <w:r w:rsidR="00BD57C9" w:rsidRPr="00DE0AF7">
        <w:t>peut se voir</w:t>
      </w:r>
      <w:r w:rsidRPr="00DE0AF7">
        <w:t xml:space="preserve"> appliquer </w:t>
      </w:r>
      <w:r w:rsidR="00E51698" w:rsidRPr="00DE0AF7">
        <w:t>d</w:t>
      </w:r>
      <w:r w:rsidRPr="00DE0AF7">
        <w:t>es pénalités</w:t>
      </w:r>
      <w:r w:rsidR="00E51698" w:rsidRPr="00DE0AF7">
        <w:t>,</w:t>
      </w:r>
      <w:r w:rsidRPr="00DE0AF7">
        <w:t xml:space="preserve"> </w:t>
      </w:r>
      <w:r w:rsidR="00E51698" w:rsidRPr="00DE0AF7">
        <w:t xml:space="preserve">conformément </w:t>
      </w:r>
      <w:r w:rsidRPr="00DE0AF7">
        <w:t xml:space="preserve">à l’article </w:t>
      </w:r>
      <w:r w:rsidR="00095AC1" w:rsidRPr="00DE0AF7">
        <w:t>4</w:t>
      </w:r>
      <w:r w:rsidRPr="00DE0AF7">
        <w:t xml:space="preserve">.10.3 </w:t>
      </w:r>
      <w:r w:rsidR="0098754F" w:rsidRPr="00DE0AF7">
        <w:t>de l’</w:t>
      </w:r>
      <w:r w:rsidR="00623622" w:rsidRPr="00DE0AF7">
        <w:t>AE-CCP</w:t>
      </w:r>
      <w:r w:rsidRPr="00DE0AF7">
        <w:t>.</w:t>
      </w:r>
    </w:p>
    <w:p w14:paraId="55E5D2FC" w14:textId="4663217B" w:rsidR="0072542A" w:rsidRDefault="0072542A" w:rsidP="00244FF9">
      <w:r w:rsidRPr="00DE0AF7">
        <w:t xml:space="preserve">En cas d’annulation par le </w:t>
      </w:r>
      <w:r w:rsidR="007D588B" w:rsidRPr="00DE0AF7">
        <w:t>T</w:t>
      </w:r>
      <w:r w:rsidRPr="00DE0AF7">
        <w:t>itulaire sans possibilité de reprogrammer l’év</w:t>
      </w:r>
      <w:r w:rsidR="00BD57C9" w:rsidRPr="00DE0AF7">
        <w:t>é</w:t>
      </w:r>
      <w:r w:rsidRPr="00DE0AF7">
        <w:t xml:space="preserve">nement avant la date </w:t>
      </w:r>
      <w:r w:rsidR="0064249A" w:rsidRPr="00DE0AF7">
        <w:t>butoir</w:t>
      </w:r>
      <w:r w:rsidR="00244FF9" w:rsidRPr="00DE0AF7">
        <w:t xml:space="preserve"> précitée</w:t>
      </w:r>
      <w:r w:rsidR="00BD57C9" w:rsidRPr="00DE0AF7">
        <w:t>, que l’impossibilité de cette reprogrammation soit due au Titulaire ou à l’EFS-IDF</w:t>
      </w:r>
      <w:r w:rsidRPr="00DE0AF7">
        <w:t xml:space="preserve">, les pénalités indiquées à l’article </w:t>
      </w:r>
      <w:r w:rsidR="00095AC1" w:rsidRPr="00DE0AF7">
        <w:t>4</w:t>
      </w:r>
      <w:r w:rsidRPr="00DE0AF7">
        <w:t>.10.4</w:t>
      </w:r>
      <w:r w:rsidR="00244FF9" w:rsidRPr="00DE0AF7">
        <w:t xml:space="preserve"> de l’AE-CCP</w:t>
      </w:r>
      <w:r w:rsidR="00BD57C9" w:rsidRPr="00DE0AF7">
        <w:t xml:space="preserve"> peuvent être appliquées</w:t>
      </w:r>
      <w:r w:rsidRPr="00DE0AF7">
        <w:t>.</w:t>
      </w:r>
    </w:p>
    <w:p w14:paraId="1A3D131F" w14:textId="77777777" w:rsidR="0073025B" w:rsidRDefault="0073025B" w:rsidP="0073025B">
      <w:pPr>
        <w:pStyle w:val="Titre2"/>
        <w:numPr>
          <w:ilvl w:val="1"/>
          <w:numId w:val="8"/>
        </w:numPr>
      </w:pPr>
      <w:bookmarkStart w:id="21" w:name="_Toc201651947"/>
      <w:r>
        <w:lastRenderedPageBreak/>
        <w:t>Localisation</w:t>
      </w:r>
      <w:bookmarkEnd w:id="21"/>
    </w:p>
    <w:p w14:paraId="34134967" w14:textId="09B80A33" w:rsidR="00C4778E" w:rsidRDefault="0067665F" w:rsidP="00C4778E">
      <w:r>
        <w:t>Pour des raisons pratiques et d’accessibilité, le lieu de l’événement doit se</w:t>
      </w:r>
      <w:r w:rsidR="00744F20">
        <w:t xml:space="preserve"> situer dans Paris</w:t>
      </w:r>
      <w:r w:rsidR="00DC7FD0">
        <w:t xml:space="preserve"> ou </w:t>
      </w:r>
      <w:r w:rsidR="0072542A">
        <w:t>en commune limitrophe</w:t>
      </w:r>
      <w:r w:rsidR="00DC7FD0">
        <w:t xml:space="preserve"> </w:t>
      </w:r>
      <w:r w:rsidR="00244FF9">
        <w:t>de Paris</w:t>
      </w:r>
      <w:r w:rsidR="00E51698">
        <w:t>,</w:t>
      </w:r>
      <w:r w:rsidR="00244FF9">
        <w:t xml:space="preserve"> </w:t>
      </w:r>
      <w:r w:rsidR="00DC7FD0">
        <w:t>avec un accès au métro</w:t>
      </w:r>
      <w:r w:rsidR="00832B9B">
        <w:t xml:space="preserve"> obligatoire</w:t>
      </w:r>
      <w:r w:rsidR="001E4AF3">
        <w:t xml:space="preserve"> </w:t>
      </w:r>
      <w:r w:rsidR="00E51698">
        <w:t xml:space="preserve">à </w:t>
      </w:r>
      <w:r w:rsidR="001E4AF3">
        <w:t>10 minutes à pied maximum</w:t>
      </w:r>
      <w:r w:rsidR="00744F20">
        <w:t>.</w:t>
      </w:r>
      <w:r w:rsidR="00C4778E">
        <w:t xml:space="preserve"> </w:t>
      </w:r>
      <w:r w:rsidR="00BB01A4">
        <w:t>Sans que ce soit obligatoire, i</w:t>
      </w:r>
      <w:r w:rsidR="00C4778E">
        <w:t>l est également souhaité un parking</w:t>
      </w:r>
      <w:r w:rsidR="00C4778E">
        <w:rPr>
          <w:rStyle w:val="Marquedecommentaire"/>
        </w:rPr>
        <w:t xml:space="preserve"> </w:t>
      </w:r>
      <w:r w:rsidR="00E51698">
        <w:t xml:space="preserve">situé </w:t>
      </w:r>
      <w:r w:rsidR="001A3568">
        <w:t xml:space="preserve">à </w:t>
      </w:r>
      <w:r w:rsidR="001E4AF3">
        <w:t>10 minutes à pied maximum</w:t>
      </w:r>
      <w:r w:rsidR="00C4778E">
        <w:t xml:space="preserve"> pour </w:t>
      </w:r>
      <w:r w:rsidR="006C6675">
        <w:t xml:space="preserve">les </w:t>
      </w:r>
      <w:r w:rsidR="00C4778E">
        <w:t>collaborateurs</w:t>
      </w:r>
      <w:r w:rsidR="00BB01A4">
        <w:t xml:space="preserve">, </w:t>
      </w:r>
      <w:r w:rsidR="00E51698">
        <w:t>de préférence</w:t>
      </w:r>
      <w:r w:rsidR="00BB01A4">
        <w:t xml:space="preserve"> gratuit ou avec une contremarque à tarif réduit</w:t>
      </w:r>
      <w:r w:rsidR="00C4778E">
        <w:t>.</w:t>
      </w:r>
    </w:p>
    <w:p w14:paraId="746C0D55" w14:textId="47F2240E" w:rsidR="00952C8F" w:rsidRPr="004E16E9" w:rsidRDefault="00952C8F" w:rsidP="00C4778E">
      <w:pPr>
        <w:rPr>
          <w:rFonts w:cs="Arial"/>
        </w:rPr>
      </w:pPr>
      <w:bookmarkStart w:id="22" w:name="_Hlk201584858"/>
      <w:r>
        <w:t xml:space="preserve">Le Titulaire aura défini dans sa proposition technique le lieu de l’évènement et décrit ses caractéristiques. </w:t>
      </w:r>
    </w:p>
    <w:p w14:paraId="62F3D6A6" w14:textId="192D72F6" w:rsidR="00C4778E" w:rsidRDefault="00E42CA3" w:rsidP="00C4778E">
      <w:pPr>
        <w:pStyle w:val="Titre2"/>
        <w:numPr>
          <w:ilvl w:val="1"/>
          <w:numId w:val="8"/>
        </w:numPr>
      </w:pPr>
      <w:bookmarkStart w:id="23" w:name="_Toc201651948"/>
      <w:bookmarkEnd w:id="22"/>
      <w:r>
        <w:t xml:space="preserve">Description du contenu attendu pour </w:t>
      </w:r>
      <w:r w:rsidR="00B82FBD">
        <w:t>l’évènement</w:t>
      </w:r>
      <w:bookmarkEnd w:id="23"/>
    </w:p>
    <w:p w14:paraId="3F7E7D2A" w14:textId="6D505883" w:rsidR="00C4778E" w:rsidRDefault="006C6675" w:rsidP="00C4778E">
      <w:r>
        <w:t>Il est souhaité u</w:t>
      </w:r>
      <w:r w:rsidR="00C4778E">
        <w:t>n lieu chaleureux qui favorise les échanges entre les collaborateurs</w:t>
      </w:r>
      <w:r>
        <w:t>.</w:t>
      </w:r>
      <w:r w:rsidR="00C4778E">
        <w:t xml:space="preserve"> </w:t>
      </w:r>
      <w:r>
        <w:t>U</w:t>
      </w:r>
      <w:r w:rsidR="00C4778E">
        <w:t xml:space="preserve">ne circulation fluide est </w:t>
      </w:r>
      <w:r>
        <w:t>demandée</w:t>
      </w:r>
      <w:r w:rsidR="00104C85">
        <w:t>.</w:t>
      </w:r>
    </w:p>
    <w:p w14:paraId="72948C72" w14:textId="5BA81537" w:rsidR="00C4778E" w:rsidRDefault="00C4778E" w:rsidP="00C4778E">
      <w:r>
        <w:t>Le lieu doit proposer un accès aux personnes à mobilité réduite.</w:t>
      </w:r>
    </w:p>
    <w:p w14:paraId="00FA79EA" w14:textId="647DF316" w:rsidR="000F6D30" w:rsidRPr="004D1A50" w:rsidRDefault="00BB01A4" w:rsidP="00C4778E">
      <w:pPr>
        <w:spacing w:before="60" w:line="264" w:lineRule="auto"/>
        <w:rPr>
          <w:b/>
        </w:rPr>
      </w:pPr>
      <w:r>
        <w:t>Sans être obligatoire, u</w:t>
      </w:r>
      <w:r w:rsidRPr="003F002F">
        <w:t xml:space="preserve">n </w:t>
      </w:r>
      <w:r w:rsidR="005735C0" w:rsidRPr="003F002F">
        <w:t xml:space="preserve">lieu avec un espace extérieur </w:t>
      </w:r>
      <w:r w:rsidR="0034498C">
        <w:t>est souhait</w:t>
      </w:r>
      <w:r w:rsidR="003252C6">
        <w:t>é.</w:t>
      </w:r>
    </w:p>
    <w:p w14:paraId="7721C88D" w14:textId="36AF0A6B" w:rsidR="00517CB0" w:rsidRDefault="00E51698" w:rsidP="00E44AC6">
      <w:r>
        <w:t>A toutes fins utiles</w:t>
      </w:r>
      <w:r w:rsidR="001E4AF3">
        <w:t>, les lieux des éditions précédentes étaient les suivants</w:t>
      </w:r>
      <w:r w:rsidR="00517CB0">
        <w:t> :</w:t>
      </w:r>
    </w:p>
    <w:p w14:paraId="000B2E04" w14:textId="409D8C72" w:rsidR="00E42CA3" w:rsidRDefault="001E4AF3" w:rsidP="00E42CA3">
      <w:pPr>
        <w:pStyle w:val="Paragraphedeliste"/>
        <w:numPr>
          <w:ilvl w:val="0"/>
          <w:numId w:val="45"/>
        </w:numPr>
        <w:spacing w:before="0" w:after="0"/>
        <w:ind w:left="1066" w:hanging="357"/>
      </w:pPr>
      <w:r>
        <w:t>2017 : Le Duplex</w:t>
      </w:r>
    </w:p>
    <w:p w14:paraId="78F6B5AF" w14:textId="77777777" w:rsidR="00E42CA3" w:rsidRDefault="001E4AF3" w:rsidP="00E42CA3">
      <w:pPr>
        <w:pStyle w:val="Paragraphedeliste"/>
        <w:numPr>
          <w:ilvl w:val="0"/>
          <w:numId w:val="45"/>
        </w:numPr>
        <w:spacing w:before="0" w:after="0"/>
        <w:ind w:left="1066" w:hanging="357"/>
      </w:pPr>
      <w:r>
        <w:t>2018 :</w:t>
      </w:r>
      <w:r w:rsidR="00E42CA3">
        <w:t xml:space="preserve"> </w:t>
      </w:r>
      <w:r>
        <w:t>Le Duplex</w:t>
      </w:r>
    </w:p>
    <w:p w14:paraId="570F9023" w14:textId="77777777" w:rsidR="00E42CA3" w:rsidRDefault="001E4AF3" w:rsidP="00E42CA3">
      <w:pPr>
        <w:pStyle w:val="Paragraphedeliste"/>
        <w:numPr>
          <w:ilvl w:val="0"/>
          <w:numId w:val="45"/>
        </w:numPr>
        <w:spacing w:before="0" w:after="0"/>
        <w:ind w:left="1066" w:hanging="357"/>
      </w:pPr>
      <w:r>
        <w:t>2019 : La Palmeraie</w:t>
      </w:r>
    </w:p>
    <w:p w14:paraId="32BF38C8" w14:textId="139B25CA" w:rsidR="00C4778E" w:rsidRDefault="001E4AF3" w:rsidP="00C4778E">
      <w:pPr>
        <w:pStyle w:val="Paragraphedeliste"/>
        <w:numPr>
          <w:ilvl w:val="0"/>
          <w:numId w:val="45"/>
        </w:numPr>
        <w:spacing w:before="0" w:after="0"/>
        <w:ind w:left="1066" w:hanging="357"/>
      </w:pPr>
      <w:r>
        <w:t>2020 : Le Carré Montparnasse</w:t>
      </w:r>
    </w:p>
    <w:p w14:paraId="42057E64" w14:textId="577DB85A" w:rsidR="001150AF" w:rsidRDefault="001150AF" w:rsidP="00C4778E">
      <w:pPr>
        <w:pStyle w:val="Paragraphedeliste"/>
        <w:numPr>
          <w:ilvl w:val="0"/>
          <w:numId w:val="45"/>
        </w:numPr>
        <w:spacing w:before="0" w:after="0"/>
        <w:ind w:left="1066" w:hanging="357"/>
      </w:pPr>
      <w:r>
        <w:t xml:space="preserve">2024 : La Marbrerie </w:t>
      </w:r>
    </w:p>
    <w:p w14:paraId="55B84BE2" w14:textId="16FB0DAB" w:rsidR="00517CB0" w:rsidRDefault="00F03662" w:rsidP="00B82FBD">
      <w:pPr>
        <w:pStyle w:val="Titre3"/>
        <w:numPr>
          <w:ilvl w:val="2"/>
          <w:numId w:val="8"/>
        </w:numPr>
      </w:pPr>
      <w:r>
        <w:t>Déroulement des arrivées</w:t>
      </w:r>
    </w:p>
    <w:p w14:paraId="2A07200C" w14:textId="436AC977" w:rsidR="00517CB0" w:rsidRDefault="00C72E22" w:rsidP="00F03662">
      <w:pPr>
        <w:pStyle w:val="Paragraphedeliste"/>
        <w:numPr>
          <w:ilvl w:val="0"/>
          <w:numId w:val="33"/>
        </w:numPr>
        <w:suppressAutoHyphens w:val="0"/>
        <w:spacing w:before="0" w:after="0" w:line="240" w:lineRule="atLeast"/>
        <w:contextualSpacing/>
      </w:pPr>
      <w:r>
        <w:t xml:space="preserve">Emargement </w:t>
      </w:r>
      <w:r w:rsidR="00517CB0">
        <w:t xml:space="preserve">des participants : le Titulaire propose dans son offre au minimum </w:t>
      </w:r>
      <w:r w:rsidR="00517CB0" w:rsidRPr="00517CB0">
        <w:t>2 hôtes/hôtesses</w:t>
      </w:r>
      <w:r w:rsidR="00517CB0">
        <w:t xml:space="preserve"> pour aider le département communication de l’EFS-IDF à réaliser l’accueil et </w:t>
      </w:r>
      <w:r>
        <w:t xml:space="preserve">l’émargement </w:t>
      </w:r>
      <w:r w:rsidR="00517CB0">
        <w:t>des participants</w:t>
      </w:r>
      <w:r w:rsidR="007822FF">
        <w:t xml:space="preserve"> ; </w:t>
      </w:r>
    </w:p>
    <w:p w14:paraId="1432058D" w14:textId="72BFA5E8" w:rsidR="00517CB0" w:rsidRDefault="00517CB0" w:rsidP="00F03662">
      <w:pPr>
        <w:pStyle w:val="Paragraphedeliste"/>
        <w:numPr>
          <w:ilvl w:val="0"/>
          <w:numId w:val="33"/>
        </w:numPr>
        <w:suppressAutoHyphens w:val="0"/>
        <w:spacing w:before="0" w:after="0" w:line="240" w:lineRule="atLeast"/>
        <w:contextualSpacing/>
      </w:pPr>
      <w:r>
        <w:t xml:space="preserve">Le nombre prévisionnel de participants est transmis au Titulaire au plus tard </w:t>
      </w:r>
      <w:r w:rsidRPr="00517CB0">
        <w:t xml:space="preserve">7 jours calendaires avant </w:t>
      </w:r>
      <w:r w:rsidR="00C72E22" w:rsidRPr="00517CB0">
        <w:t>l’év</w:t>
      </w:r>
      <w:r w:rsidR="00C72E22">
        <w:t>é</w:t>
      </w:r>
      <w:r w:rsidR="00C72E22" w:rsidRPr="00517CB0">
        <w:t>nement</w:t>
      </w:r>
      <w:r w:rsidR="007822FF">
        <w:t>.</w:t>
      </w:r>
    </w:p>
    <w:p w14:paraId="7959882A" w14:textId="5DD2516D" w:rsidR="00F03662" w:rsidRPr="00623622" w:rsidRDefault="00E42CA3" w:rsidP="00B82FBD">
      <w:pPr>
        <w:pStyle w:val="Titre3"/>
        <w:numPr>
          <w:ilvl w:val="2"/>
          <w:numId w:val="8"/>
        </w:numPr>
      </w:pPr>
      <w:r>
        <w:t>Equipements et personnels dédiés à</w:t>
      </w:r>
      <w:r w:rsidR="00F03662" w:rsidRPr="00623622">
        <w:t xml:space="preserve"> </w:t>
      </w:r>
      <w:r w:rsidR="00B82FBD">
        <w:t>l’évènement</w:t>
      </w:r>
    </w:p>
    <w:p w14:paraId="23107CF0" w14:textId="3D149D62" w:rsidR="00B82FBD" w:rsidRDefault="009A299A" w:rsidP="00B82FBD">
      <w:pPr>
        <w:pStyle w:val="Paragraphedeliste"/>
        <w:suppressAutoHyphens w:val="0"/>
        <w:spacing w:before="0" w:after="0" w:line="240" w:lineRule="atLeast"/>
        <w:ind w:left="360"/>
        <w:contextualSpacing/>
      </w:pPr>
      <w:r>
        <w:t>Dans le cadre de l’exécution des Prestations, l</w:t>
      </w:r>
      <w:r w:rsidR="00B82FBD">
        <w:t xml:space="preserve">e Titulaire s’engage à mettre à la disposition de l’EFS-IDF les équipements et personnels listés ci-après : </w:t>
      </w:r>
    </w:p>
    <w:p w14:paraId="31AFE5E4" w14:textId="77777777" w:rsidR="00B82FBD" w:rsidRDefault="00B82FBD" w:rsidP="00B82FBD">
      <w:pPr>
        <w:pStyle w:val="Paragraphedeliste"/>
        <w:suppressAutoHyphens w:val="0"/>
        <w:spacing w:before="0" w:after="0" w:line="240" w:lineRule="atLeast"/>
        <w:ind w:left="360"/>
        <w:contextualSpacing/>
      </w:pPr>
    </w:p>
    <w:p w14:paraId="6B230062" w14:textId="2CED34D4" w:rsidR="00517CB0" w:rsidRDefault="00517CB0" w:rsidP="00517CB0">
      <w:pPr>
        <w:pStyle w:val="Paragraphedeliste"/>
        <w:numPr>
          <w:ilvl w:val="0"/>
          <w:numId w:val="33"/>
        </w:numPr>
        <w:suppressAutoHyphens w:val="0"/>
        <w:spacing w:before="0" w:after="0" w:line="240" w:lineRule="atLeast"/>
        <w:contextualSpacing/>
      </w:pPr>
      <w:r>
        <w:t xml:space="preserve">Un espace pour le discours / prise de parole du Directeur de l’EFS-IDF </w:t>
      </w:r>
      <w:r w:rsidR="007822FF">
        <w:t xml:space="preserve">pouvant contenir l’ensemble des participants debout pendant un temps court (30 minutes) ; </w:t>
      </w:r>
    </w:p>
    <w:p w14:paraId="45F71CC5" w14:textId="77777777" w:rsidR="007822FF" w:rsidRDefault="007822FF" w:rsidP="007822FF">
      <w:pPr>
        <w:pStyle w:val="Paragraphedeliste"/>
        <w:numPr>
          <w:ilvl w:val="0"/>
          <w:numId w:val="33"/>
        </w:numPr>
        <w:suppressAutoHyphens w:val="0"/>
        <w:spacing w:before="0" w:after="0" w:line="240" w:lineRule="atLeast"/>
        <w:contextualSpacing/>
      </w:pPr>
      <w:r>
        <w:t>Écrans géants pour diffuser des vidéos (nombre et implantations optimales pour une visibilité parfaite par tous) ;</w:t>
      </w:r>
    </w:p>
    <w:p w14:paraId="341778E6" w14:textId="5AE67FDB" w:rsidR="007822FF" w:rsidRDefault="00B82FBD" w:rsidP="007822FF">
      <w:pPr>
        <w:pStyle w:val="Paragraphedeliste"/>
        <w:numPr>
          <w:ilvl w:val="0"/>
          <w:numId w:val="33"/>
        </w:numPr>
        <w:suppressAutoHyphens w:val="0"/>
        <w:spacing w:before="0" w:after="0" w:line="240" w:lineRule="atLeast"/>
        <w:contextualSpacing/>
      </w:pPr>
      <w:r>
        <w:t>Un r</w:t>
      </w:r>
      <w:r w:rsidR="007822FF">
        <w:t>étroprojecteur ;</w:t>
      </w:r>
    </w:p>
    <w:p w14:paraId="0385E667" w14:textId="57C3EACB" w:rsidR="007822FF" w:rsidRDefault="00B82FBD" w:rsidP="007822FF">
      <w:pPr>
        <w:pStyle w:val="Paragraphedeliste"/>
        <w:numPr>
          <w:ilvl w:val="0"/>
          <w:numId w:val="33"/>
        </w:numPr>
        <w:suppressAutoHyphens w:val="0"/>
        <w:spacing w:before="0" w:after="0" w:line="240" w:lineRule="atLeast"/>
        <w:contextualSpacing/>
      </w:pPr>
      <w:r>
        <w:t>Des m</w:t>
      </w:r>
      <w:r w:rsidR="007822FF">
        <w:t>icros ;</w:t>
      </w:r>
    </w:p>
    <w:p w14:paraId="3EE0966D" w14:textId="4E4CB071" w:rsidR="003A7850" w:rsidRDefault="00B82FBD" w:rsidP="007822FF">
      <w:pPr>
        <w:pStyle w:val="Paragraphedeliste"/>
        <w:numPr>
          <w:ilvl w:val="0"/>
          <w:numId w:val="33"/>
        </w:numPr>
        <w:suppressAutoHyphens w:val="0"/>
        <w:spacing w:before="0" w:after="0" w:line="240" w:lineRule="atLeast"/>
        <w:contextualSpacing/>
      </w:pPr>
      <w:r>
        <w:t xml:space="preserve">Une </w:t>
      </w:r>
      <w:r w:rsidR="009A299A">
        <w:t>e</w:t>
      </w:r>
      <w:r w:rsidR="00064797">
        <w:t>strade / p</w:t>
      </w:r>
      <w:r w:rsidR="007822FF">
        <w:t>upitre</w:t>
      </w:r>
      <w:r w:rsidR="00064797">
        <w:t xml:space="preserve"> </w:t>
      </w:r>
      <w:r w:rsidR="007822FF">
        <w:t>pour le message de bienvenue</w:t>
      </w:r>
      <w:r w:rsidR="003A7850">
        <w:t xml:space="preserve"> ; </w:t>
      </w:r>
    </w:p>
    <w:p w14:paraId="17C15AD0" w14:textId="6F19B2D1" w:rsidR="00064797" w:rsidRDefault="00B82FBD" w:rsidP="00064797">
      <w:pPr>
        <w:pStyle w:val="Paragraphedeliste"/>
        <w:numPr>
          <w:ilvl w:val="0"/>
          <w:numId w:val="33"/>
        </w:numPr>
        <w:suppressAutoHyphens w:val="0"/>
        <w:spacing w:before="0" w:after="0" w:line="240" w:lineRule="atLeast"/>
        <w:contextualSpacing/>
      </w:pPr>
      <w:r>
        <w:t>Un v</w:t>
      </w:r>
      <w:r w:rsidR="00064797">
        <w:t>estiaire ;</w:t>
      </w:r>
    </w:p>
    <w:p w14:paraId="6FC59CE0" w14:textId="47EDFEFA" w:rsidR="00064797" w:rsidRPr="00481E67" w:rsidRDefault="00B82FBD" w:rsidP="00064797">
      <w:pPr>
        <w:pStyle w:val="Paragraphedeliste"/>
        <w:numPr>
          <w:ilvl w:val="0"/>
          <w:numId w:val="33"/>
        </w:numPr>
        <w:suppressAutoHyphens w:val="0"/>
        <w:spacing w:before="0" w:after="0" w:line="240" w:lineRule="atLeast"/>
        <w:contextualSpacing/>
      </w:pPr>
      <w:r>
        <w:t>Des h</w:t>
      </w:r>
      <w:r w:rsidR="00064797">
        <w:t xml:space="preserve">ôtes/hôtesses </w:t>
      </w:r>
      <w:r w:rsidR="00064797">
        <w:rPr>
          <w:i/>
        </w:rPr>
        <w:t>(pour le vestiaire) </w:t>
      </w:r>
      <w:r w:rsidR="00064797">
        <w:t>;</w:t>
      </w:r>
    </w:p>
    <w:p w14:paraId="0B2029E0" w14:textId="77777777" w:rsidR="00064797" w:rsidRDefault="00064797" w:rsidP="00064797">
      <w:pPr>
        <w:pStyle w:val="Paragraphedeliste"/>
        <w:numPr>
          <w:ilvl w:val="0"/>
          <w:numId w:val="33"/>
        </w:numPr>
        <w:suppressAutoHyphens w:val="0"/>
        <w:spacing w:before="0" w:after="0" w:line="240" w:lineRule="atLeast"/>
        <w:contextualSpacing/>
      </w:pPr>
      <w:r>
        <w:t xml:space="preserve">Au minimum 2 hôtes/hôtesses </w:t>
      </w:r>
      <w:r w:rsidRPr="00481E67">
        <w:rPr>
          <w:i/>
        </w:rPr>
        <w:t>(pour</w:t>
      </w:r>
      <w:r>
        <w:t xml:space="preserve"> </w:t>
      </w:r>
      <w:r>
        <w:rPr>
          <w:i/>
        </w:rPr>
        <w:t>l’émargement d’accueil) </w:t>
      </w:r>
      <w:r>
        <w:t>;</w:t>
      </w:r>
    </w:p>
    <w:p w14:paraId="568BA2F3" w14:textId="105B8AD3" w:rsidR="007822FF" w:rsidRDefault="00B82FBD" w:rsidP="00064797">
      <w:pPr>
        <w:pStyle w:val="Paragraphedeliste"/>
        <w:numPr>
          <w:ilvl w:val="0"/>
          <w:numId w:val="33"/>
        </w:numPr>
        <w:suppressAutoHyphens w:val="0"/>
        <w:spacing w:before="0" w:after="0" w:line="240" w:lineRule="atLeast"/>
        <w:contextualSpacing/>
      </w:pPr>
      <w:r>
        <w:t>Des a</w:t>
      </w:r>
      <w:r w:rsidR="00064797">
        <w:t>gents de sécurité ;</w:t>
      </w:r>
    </w:p>
    <w:p w14:paraId="3F8A2903" w14:textId="17712848" w:rsidR="00517CB0" w:rsidRDefault="00451733" w:rsidP="00517CB0">
      <w:pPr>
        <w:pStyle w:val="Paragraphedeliste"/>
        <w:numPr>
          <w:ilvl w:val="0"/>
          <w:numId w:val="33"/>
        </w:numPr>
        <w:suppressAutoHyphens w:val="0"/>
        <w:spacing w:before="0" w:after="0" w:line="240" w:lineRule="atLeast"/>
        <w:contextualSpacing/>
      </w:pPr>
      <w:r>
        <w:t>Un espace pour la soirée dansante ;</w:t>
      </w:r>
    </w:p>
    <w:p w14:paraId="75A96A98" w14:textId="28394636" w:rsidR="00451733" w:rsidRDefault="00C60CA1" w:rsidP="007B722D">
      <w:pPr>
        <w:pStyle w:val="Paragraphedeliste"/>
        <w:numPr>
          <w:ilvl w:val="0"/>
          <w:numId w:val="33"/>
        </w:numPr>
        <w:suppressAutoHyphens w:val="0"/>
        <w:spacing w:before="0" w:after="0" w:line="240" w:lineRule="atLeast"/>
        <w:contextualSpacing/>
      </w:pPr>
      <w:r>
        <w:t>Un</w:t>
      </w:r>
      <w:r w:rsidR="0028730C">
        <w:t xml:space="preserve"> disc-jockey (</w:t>
      </w:r>
      <w:r w:rsidR="00451733">
        <w:t>DJ</w:t>
      </w:r>
      <w:r w:rsidR="0028730C">
        <w:t>)</w:t>
      </w:r>
      <w:r w:rsidR="00451733">
        <w:t> ;</w:t>
      </w:r>
    </w:p>
    <w:p w14:paraId="28F199C3" w14:textId="43FD36C3" w:rsidR="00292DC3" w:rsidRDefault="00292DC3" w:rsidP="00810960">
      <w:pPr>
        <w:pStyle w:val="Paragraphedeliste"/>
        <w:numPr>
          <w:ilvl w:val="0"/>
          <w:numId w:val="33"/>
        </w:numPr>
        <w:spacing w:before="0" w:after="0"/>
      </w:pPr>
      <w:r>
        <w:lastRenderedPageBreak/>
        <w:t xml:space="preserve">Borne photo personnalisée : la présence d’une cabine photographique installée avec </w:t>
      </w:r>
      <w:r w:rsidRPr="009F0E2B">
        <w:t>un</w:t>
      </w:r>
      <w:r>
        <w:t xml:space="preserve"> tirage illimité</w:t>
      </w:r>
      <w:r w:rsidR="00A81B97">
        <w:t> </w:t>
      </w:r>
      <w:r w:rsidR="004F3AE1">
        <w:t xml:space="preserve">est demandée </w:t>
      </w:r>
      <w:r w:rsidR="00A81B97">
        <w:t>; d</w:t>
      </w:r>
      <w:r>
        <w:t xml:space="preserve">es accessoires de déguisement et/ou un fond pour la cabine photographique </w:t>
      </w:r>
      <w:r w:rsidR="002972B6">
        <w:t xml:space="preserve">sont </w:t>
      </w:r>
      <w:r>
        <w:t xml:space="preserve">également </w:t>
      </w:r>
      <w:r w:rsidR="00C0333E">
        <w:t>demand</w:t>
      </w:r>
      <w:r>
        <w:t>é</w:t>
      </w:r>
      <w:r w:rsidR="002972B6">
        <w:t>s</w:t>
      </w:r>
      <w:r w:rsidR="00F03662">
        <w:t> ;</w:t>
      </w:r>
    </w:p>
    <w:p w14:paraId="7F6B46CC" w14:textId="5E6E37D2" w:rsidR="00451733" w:rsidRDefault="00C60CA1" w:rsidP="007B722D">
      <w:pPr>
        <w:pStyle w:val="Paragraphedeliste"/>
        <w:numPr>
          <w:ilvl w:val="0"/>
          <w:numId w:val="33"/>
        </w:numPr>
        <w:suppressAutoHyphens w:val="0"/>
        <w:spacing w:before="0" w:after="0" w:line="240" w:lineRule="atLeast"/>
        <w:contextualSpacing/>
      </w:pPr>
      <w:r>
        <w:t>Des</w:t>
      </w:r>
      <w:r w:rsidR="00451733">
        <w:t xml:space="preserve"> possibilités de places assises</w:t>
      </w:r>
      <w:r w:rsidR="009E5B19">
        <w:t xml:space="preserve"> en nombre limité</w:t>
      </w:r>
      <w:r w:rsidR="00451733">
        <w:t xml:space="preserve"> (chaises, tables, etc.) </w:t>
      </w:r>
      <w:r w:rsidR="009E5B19">
        <w:t xml:space="preserve">et </w:t>
      </w:r>
      <w:r w:rsidR="00AA3CBA">
        <w:t xml:space="preserve">de mange-debout </w:t>
      </w:r>
      <w:r w:rsidR="00451733">
        <w:t>pour le repas et les personnes qui ne souhaitent pas participer à la soirée dansante ;</w:t>
      </w:r>
    </w:p>
    <w:p w14:paraId="0E536878" w14:textId="1FB7CCE7" w:rsidR="00451733" w:rsidRDefault="001C033C" w:rsidP="007B722D">
      <w:pPr>
        <w:pStyle w:val="Paragraphedeliste"/>
        <w:numPr>
          <w:ilvl w:val="0"/>
          <w:numId w:val="33"/>
        </w:numPr>
        <w:suppressAutoHyphens w:val="0"/>
        <w:spacing w:before="0" w:after="0" w:line="240" w:lineRule="atLeast"/>
        <w:contextualSpacing/>
      </w:pPr>
      <w:r>
        <w:t>Un é</w:t>
      </w:r>
      <w:r w:rsidR="00C60CA1">
        <w:t>clairage</w:t>
      </w:r>
      <w:r w:rsidR="00451733">
        <w:t xml:space="preserve"> adapté aux différents moments de la soirée ;</w:t>
      </w:r>
    </w:p>
    <w:p w14:paraId="122D1DDC" w14:textId="693C8C56" w:rsidR="00AD3061" w:rsidRDefault="001C033C" w:rsidP="007B722D">
      <w:pPr>
        <w:pStyle w:val="Paragraphedeliste"/>
        <w:numPr>
          <w:ilvl w:val="0"/>
          <w:numId w:val="33"/>
        </w:numPr>
        <w:suppressAutoHyphens w:val="0"/>
        <w:spacing w:before="0" w:after="0" w:line="240" w:lineRule="atLeast"/>
        <w:contextualSpacing/>
      </w:pPr>
      <w:r>
        <w:t>Des s</w:t>
      </w:r>
      <w:r w:rsidR="00AD3061">
        <w:t>erveurs/serveuses pour les passages plateau ;</w:t>
      </w:r>
    </w:p>
    <w:p w14:paraId="7ED08695" w14:textId="77777777" w:rsidR="00451733" w:rsidRDefault="00C60CA1" w:rsidP="007B722D">
      <w:pPr>
        <w:pStyle w:val="Paragraphedeliste"/>
        <w:numPr>
          <w:ilvl w:val="0"/>
          <w:numId w:val="33"/>
        </w:numPr>
        <w:suppressAutoHyphens w:val="0"/>
        <w:spacing w:before="0" w:after="0" w:line="240" w:lineRule="atLeast"/>
        <w:contextualSpacing/>
      </w:pPr>
      <w:r>
        <w:t>Des</w:t>
      </w:r>
      <w:r w:rsidR="00451733">
        <w:t xml:space="preserve"> sanitaires en nombre adapté ;</w:t>
      </w:r>
    </w:p>
    <w:p w14:paraId="20C80C39" w14:textId="77777777" w:rsidR="00451733" w:rsidRDefault="00C60CA1" w:rsidP="007B722D">
      <w:pPr>
        <w:pStyle w:val="Paragraphedeliste"/>
        <w:numPr>
          <w:ilvl w:val="0"/>
          <w:numId w:val="33"/>
        </w:numPr>
        <w:suppressAutoHyphens w:val="0"/>
        <w:spacing w:before="0" w:after="0" w:line="240" w:lineRule="atLeast"/>
        <w:contextualSpacing/>
      </w:pPr>
      <w:r>
        <w:t>Un</w:t>
      </w:r>
      <w:r w:rsidR="00451733">
        <w:t xml:space="preserve"> nettoyage régulier des sanitaires pendant la soirée ;</w:t>
      </w:r>
    </w:p>
    <w:p w14:paraId="7F539C0C" w14:textId="522EAA51" w:rsidR="00451733" w:rsidRDefault="001C033C" w:rsidP="007B722D">
      <w:pPr>
        <w:pStyle w:val="Paragraphedeliste"/>
        <w:numPr>
          <w:ilvl w:val="0"/>
          <w:numId w:val="33"/>
        </w:numPr>
        <w:suppressAutoHyphens w:val="0"/>
        <w:spacing w:before="0" w:after="0" w:line="240" w:lineRule="atLeast"/>
        <w:contextualSpacing/>
      </w:pPr>
      <w:r>
        <w:t>Du</w:t>
      </w:r>
      <w:r w:rsidR="00451733">
        <w:t xml:space="preserve"> gel </w:t>
      </w:r>
      <w:r w:rsidR="00C60CA1">
        <w:t>hydroalcoolique</w:t>
      </w:r>
      <w:r w:rsidR="00451733">
        <w:t xml:space="preserve"> pour les participants</w:t>
      </w:r>
      <w:r w:rsidR="00A81B97">
        <w:t>.</w:t>
      </w:r>
    </w:p>
    <w:p w14:paraId="37E9C614" w14:textId="71B01DB7" w:rsidR="00DA05BC" w:rsidRPr="00820162" w:rsidRDefault="00CD4DAA" w:rsidP="001C033C">
      <w:pPr>
        <w:pStyle w:val="Titre3"/>
        <w:numPr>
          <w:ilvl w:val="2"/>
          <w:numId w:val="8"/>
        </w:numPr>
      </w:pPr>
      <w:r w:rsidRPr="00820162">
        <w:t>Restauration – Organisation et mets</w:t>
      </w:r>
    </w:p>
    <w:p w14:paraId="15A9931B" w14:textId="77777777" w:rsidR="0067665F" w:rsidRPr="00820162" w:rsidRDefault="0067665F" w:rsidP="00F65444">
      <w:r w:rsidRPr="00820162">
        <w:t>L’organisation et les mets attendus sur la partie restauration sont les suivants :</w:t>
      </w:r>
    </w:p>
    <w:p w14:paraId="33728CCD" w14:textId="7AEC7910" w:rsidR="004458AD" w:rsidRDefault="0067665F" w:rsidP="00F65444">
      <w:pPr>
        <w:pStyle w:val="Paragraphedeliste"/>
        <w:numPr>
          <w:ilvl w:val="0"/>
          <w:numId w:val="33"/>
        </w:numPr>
        <w:suppressAutoHyphens w:val="0"/>
        <w:spacing w:before="0" w:after="0" w:line="240" w:lineRule="atLeast"/>
        <w:contextualSpacing/>
      </w:pPr>
      <w:r w:rsidRPr="00820162">
        <w:t>Pièces apéritives à</w:t>
      </w:r>
      <w:r w:rsidR="003A7850">
        <w:t xml:space="preserve"> partir de 20 heures</w:t>
      </w:r>
      <w:r w:rsidR="00543694">
        <w:t xml:space="preserve"> </w:t>
      </w:r>
      <w:r w:rsidR="004D1A50">
        <w:t>(prévoir</w:t>
      </w:r>
      <w:r w:rsidR="00543694">
        <w:t xml:space="preserve"> du passage plateau</w:t>
      </w:r>
      <w:r w:rsidR="00C90A06">
        <w:t xml:space="preserve">) : </w:t>
      </w:r>
    </w:p>
    <w:p w14:paraId="672071FF" w14:textId="7411524E" w:rsidR="004458AD" w:rsidRDefault="004458AD" w:rsidP="004458AD">
      <w:pPr>
        <w:pStyle w:val="Paragraphedeliste"/>
        <w:numPr>
          <w:ilvl w:val="1"/>
          <w:numId w:val="33"/>
        </w:numPr>
        <w:suppressAutoHyphens w:val="0"/>
        <w:spacing w:before="0" w:after="0" w:line="240" w:lineRule="atLeast"/>
        <w:contextualSpacing/>
      </w:pPr>
      <w:r w:rsidRPr="00292DC3">
        <w:t>Service</w:t>
      </w:r>
      <w:r w:rsidR="004203EC" w:rsidRPr="00292DC3">
        <w:t xml:space="preserve"> </w:t>
      </w:r>
      <w:r w:rsidR="0067665F" w:rsidRPr="00292DC3">
        <w:t xml:space="preserve">de </w:t>
      </w:r>
      <w:r w:rsidR="004D1A50" w:rsidRPr="00292DC3">
        <w:t xml:space="preserve">vin </w:t>
      </w:r>
      <w:r w:rsidR="0095141C" w:rsidRPr="00292DC3">
        <w:t>pétillant</w:t>
      </w:r>
      <w:r w:rsidR="004D1A50" w:rsidRPr="00292DC3">
        <w:t xml:space="preserve"> </w:t>
      </w:r>
      <w:bookmarkStart w:id="24" w:name="_Hlk171326132"/>
      <w:r w:rsidR="004D1A50" w:rsidRPr="00292DC3">
        <w:t>(1 bouteille pour 5 personnes)</w:t>
      </w:r>
      <w:r w:rsidR="00BB57FE">
        <w:t xml:space="preserve"> </w:t>
      </w:r>
      <w:r>
        <w:t>et/</w:t>
      </w:r>
      <w:r w:rsidR="00BB57FE">
        <w:t>ou de cocktails à base de vin pétillant</w:t>
      </w:r>
      <w:r w:rsidR="002972B6">
        <w:t>,</w:t>
      </w:r>
      <w:r w:rsidR="004D1A50" w:rsidRPr="00292DC3">
        <w:t xml:space="preserve"> </w:t>
      </w:r>
      <w:bookmarkEnd w:id="24"/>
    </w:p>
    <w:p w14:paraId="257D2C5B" w14:textId="17F62A45" w:rsidR="0067665F" w:rsidRPr="00820162" w:rsidRDefault="004458AD" w:rsidP="00E44AC6">
      <w:pPr>
        <w:pStyle w:val="Paragraphedeliste"/>
        <w:numPr>
          <w:ilvl w:val="1"/>
          <w:numId w:val="33"/>
        </w:numPr>
        <w:suppressAutoHyphens w:val="0"/>
        <w:spacing w:before="0" w:after="0" w:line="240" w:lineRule="atLeast"/>
        <w:contextualSpacing/>
      </w:pPr>
      <w:r>
        <w:t>O</w:t>
      </w:r>
      <w:r w:rsidR="0067665F" w:rsidRPr="00820162">
        <w:t xml:space="preserve">uverture du bar pour les boissons </w:t>
      </w:r>
      <w:r w:rsidR="00F63684" w:rsidRPr="00820162">
        <w:t>non-alcoolisées (« </w:t>
      </w:r>
      <w:r w:rsidR="0067665F" w:rsidRPr="00820162">
        <w:t>softs</w:t>
      </w:r>
      <w:r w:rsidR="00F63684" w:rsidRPr="00820162">
        <w:t> »)</w:t>
      </w:r>
      <w:r w:rsidR="00BB57FE">
        <w:t xml:space="preserve"> et</w:t>
      </w:r>
      <w:r>
        <w:t>/ou</w:t>
      </w:r>
      <w:r w:rsidR="00BB57FE">
        <w:t xml:space="preserve"> les cocktails non-alcoolisés</w:t>
      </w:r>
      <w:r w:rsidR="0067665F" w:rsidRPr="00820162">
        <w:t> ;</w:t>
      </w:r>
      <w:r w:rsidR="00543694">
        <w:t xml:space="preserve"> </w:t>
      </w:r>
    </w:p>
    <w:p w14:paraId="4E1B65B7" w14:textId="78F13CEF" w:rsidR="0067665F" w:rsidRPr="00820162" w:rsidRDefault="00C60CA1" w:rsidP="00F65444">
      <w:pPr>
        <w:pStyle w:val="Paragraphedeliste"/>
        <w:numPr>
          <w:ilvl w:val="0"/>
          <w:numId w:val="33"/>
        </w:numPr>
        <w:suppressAutoHyphens w:val="0"/>
        <w:spacing w:before="0" w:after="0" w:line="240" w:lineRule="atLeast"/>
        <w:contextualSpacing/>
      </w:pPr>
      <w:r w:rsidRPr="00820162">
        <w:t>Buffet</w:t>
      </w:r>
      <w:r w:rsidR="0067665F" w:rsidRPr="00820162">
        <w:t xml:space="preserve"> dinatoire (</w:t>
      </w:r>
      <w:r w:rsidR="00863330">
        <w:t>à privilégier sur le</w:t>
      </w:r>
      <w:r w:rsidR="0067665F" w:rsidRPr="00820162">
        <w:t xml:space="preserve"> cocktail dinatoire</w:t>
      </w:r>
      <w:r w:rsidR="00863330">
        <w:t xml:space="preserve"> pour </w:t>
      </w:r>
      <w:r w:rsidR="00543694">
        <w:t>s’assurer de la satiété</w:t>
      </w:r>
      <w:r w:rsidR="00863330">
        <w:t> </w:t>
      </w:r>
      <w:r w:rsidR="00543694">
        <w:t xml:space="preserve">de chaque </w:t>
      </w:r>
      <w:r w:rsidR="004D1A50">
        <w:t>collaborateur ;</w:t>
      </w:r>
      <w:r w:rsidR="00863330">
        <w:t xml:space="preserve"> pas de dîner assis</w:t>
      </w:r>
      <w:r w:rsidR="0067665F" w:rsidRPr="00820162">
        <w:t>)</w:t>
      </w:r>
      <w:r w:rsidR="00F03662">
        <w:t> ;</w:t>
      </w:r>
    </w:p>
    <w:p w14:paraId="0C1A0256" w14:textId="77777777" w:rsidR="0067665F" w:rsidRDefault="00C60CA1" w:rsidP="00F65444">
      <w:pPr>
        <w:pStyle w:val="Paragraphedeliste"/>
        <w:numPr>
          <w:ilvl w:val="0"/>
          <w:numId w:val="33"/>
        </w:numPr>
        <w:suppressAutoHyphens w:val="0"/>
        <w:spacing w:before="0" w:after="0" w:line="240" w:lineRule="atLeast"/>
        <w:contextualSpacing/>
      </w:pPr>
      <w:r w:rsidRPr="00820162">
        <w:t>Propositions</w:t>
      </w:r>
      <w:r w:rsidR="0067665F" w:rsidRPr="00820162">
        <w:t xml:space="preserve"> adaptées à tous les types de régimes alimentaires (sans porc, sans gluten, végétarien, etc</w:t>
      </w:r>
      <w:r w:rsidR="0067665F">
        <w:t>.) ;</w:t>
      </w:r>
    </w:p>
    <w:p w14:paraId="5CD86373" w14:textId="7B47D68C" w:rsidR="0067665F" w:rsidRDefault="00BC376B" w:rsidP="00F65444">
      <w:pPr>
        <w:pStyle w:val="Paragraphedeliste"/>
        <w:numPr>
          <w:ilvl w:val="0"/>
          <w:numId w:val="33"/>
        </w:numPr>
        <w:suppressAutoHyphens w:val="0"/>
        <w:spacing w:before="0" w:after="0" w:line="240" w:lineRule="atLeast"/>
        <w:contextualSpacing/>
      </w:pPr>
      <w:r>
        <w:t>P</w:t>
      </w:r>
      <w:r w:rsidR="0067665F">
        <w:t>lats chauds ;</w:t>
      </w:r>
    </w:p>
    <w:p w14:paraId="6D1FCCEF" w14:textId="59BB8EDD" w:rsidR="00715B8E" w:rsidRDefault="00C60CA1" w:rsidP="00080074">
      <w:pPr>
        <w:pStyle w:val="Paragraphedeliste"/>
        <w:numPr>
          <w:ilvl w:val="0"/>
          <w:numId w:val="33"/>
        </w:numPr>
        <w:suppressAutoHyphens w:val="0"/>
        <w:spacing w:before="0" w:after="0" w:line="240" w:lineRule="atLeast"/>
        <w:contextualSpacing/>
      </w:pPr>
      <w:r>
        <w:t>Répartir</w:t>
      </w:r>
      <w:r w:rsidR="0067665F">
        <w:t xml:space="preserve"> les points buffets et boissons à différents endroits pour éviter le phénomène d’engorgement ;</w:t>
      </w:r>
    </w:p>
    <w:p w14:paraId="15ED3399" w14:textId="0B649FD0" w:rsidR="00715B8E" w:rsidRDefault="004D1A50">
      <w:pPr>
        <w:pStyle w:val="Paragraphedeliste"/>
        <w:numPr>
          <w:ilvl w:val="0"/>
          <w:numId w:val="33"/>
        </w:numPr>
        <w:suppressAutoHyphens w:val="0"/>
        <w:spacing w:before="0" w:after="0" w:line="240" w:lineRule="atLeast"/>
        <w:contextualSpacing/>
      </w:pPr>
      <w:r>
        <w:t>Prévoir un espace pour la distribution de boissons</w:t>
      </w:r>
      <w:r w:rsidR="00715B8E">
        <w:t>, ouvert durant le buffet et ensuite durant la soirée dansante</w:t>
      </w:r>
      <w:r w:rsidR="00F03662">
        <w:t> :</w:t>
      </w:r>
      <w:r w:rsidR="00715B8E">
        <w:t xml:space="preserve"> </w:t>
      </w:r>
    </w:p>
    <w:p w14:paraId="34A1AC22" w14:textId="41D21BD5" w:rsidR="00136F4C" w:rsidRDefault="00715B8E" w:rsidP="00715B8E">
      <w:pPr>
        <w:pStyle w:val="Paragraphedeliste"/>
        <w:numPr>
          <w:ilvl w:val="0"/>
          <w:numId w:val="47"/>
        </w:numPr>
        <w:suppressAutoHyphens w:val="0"/>
        <w:spacing w:before="0" w:after="0" w:line="240" w:lineRule="atLeast"/>
        <w:contextualSpacing/>
      </w:pPr>
      <w:r>
        <w:t xml:space="preserve">Après le verre </w:t>
      </w:r>
      <w:r w:rsidR="00136F4C">
        <w:t xml:space="preserve">de vin pétillant </w:t>
      </w:r>
      <w:r w:rsidR="005D56D9">
        <w:t xml:space="preserve">ou le cocktail </w:t>
      </w:r>
      <w:r>
        <w:t xml:space="preserve">proposé à l’apéritif, les boissons </w:t>
      </w:r>
      <w:r w:rsidR="004D1A50">
        <w:t xml:space="preserve">alcoolisées </w:t>
      </w:r>
      <w:r>
        <w:t xml:space="preserve">(vin </w:t>
      </w:r>
      <w:r w:rsidR="00136F4C">
        <w:t xml:space="preserve">blanc et rouge </w:t>
      </w:r>
      <w:r>
        <w:t xml:space="preserve">et vin pétillant uniquement) seront servies </w:t>
      </w:r>
      <w:r w:rsidR="004D1A50">
        <w:t>durant le buffet et au plus tard jusqu’à minuit</w:t>
      </w:r>
      <w:r w:rsidR="00D141F3">
        <w:t> ;</w:t>
      </w:r>
      <w:r>
        <w:t xml:space="preserve"> </w:t>
      </w:r>
      <w:r w:rsidR="00D141F3">
        <w:t>p</w:t>
      </w:r>
      <w:r w:rsidR="00136F4C">
        <w:t>révoir une bouteille pour 3 personnes</w:t>
      </w:r>
      <w:r w:rsidR="00D141F3">
        <w:t> </w:t>
      </w:r>
      <w:r w:rsidR="00C90A06">
        <w:t xml:space="preserve">(pas de champagne ni d’alcool fort) ; </w:t>
      </w:r>
    </w:p>
    <w:p w14:paraId="661BB0DE" w14:textId="445E9C83" w:rsidR="00136F4C" w:rsidRDefault="00715B8E" w:rsidP="00715B8E">
      <w:pPr>
        <w:pStyle w:val="Paragraphedeliste"/>
        <w:numPr>
          <w:ilvl w:val="0"/>
          <w:numId w:val="47"/>
        </w:numPr>
        <w:suppressAutoHyphens w:val="0"/>
        <w:spacing w:before="0" w:after="0" w:line="240" w:lineRule="atLeast"/>
        <w:contextualSpacing/>
      </w:pPr>
      <w:r>
        <w:t>Les boissons n</w:t>
      </w:r>
      <w:r w:rsidR="004D1A50">
        <w:t>on alcoolisées</w:t>
      </w:r>
      <w:r>
        <w:t xml:space="preserve"> sont disponibles toute la soirée</w:t>
      </w:r>
      <w:r w:rsidR="00D141F3">
        <w:t> ;</w:t>
      </w:r>
      <w:r>
        <w:t xml:space="preserve"> </w:t>
      </w:r>
    </w:p>
    <w:p w14:paraId="217D6F1D" w14:textId="7CA71C69" w:rsidR="0067665F" w:rsidRDefault="00136F4C" w:rsidP="00292DC3">
      <w:pPr>
        <w:pStyle w:val="Paragraphedeliste"/>
        <w:numPr>
          <w:ilvl w:val="0"/>
          <w:numId w:val="47"/>
        </w:numPr>
        <w:suppressAutoHyphens w:val="0"/>
        <w:spacing w:before="0" w:after="0" w:line="240" w:lineRule="atLeast"/>
        <w:contextualSpacing/>
      </w:pPr>
      <w:r>
        <w:t>L</w:t>
      </w:r>
      <w:r w:rsidR="00715B8E">
        <w:t>es boissons chaudes (thé, café)</w:t>
      </w:r>
      <w:r w:rsidR="004D1A50">
        <w:t xml:space="preserve"> </w:t>
      </w:r>
      <w:r w:rsidR="00715B8E">
        <w:t xml:space="preserve">sont proposées </w:t>
      </w:r>
      <w:r w:rsidR="004D1A50">
        <w:t>à</w:t>
      </w:r>
      <w:r w:rsidR="0067665F">
        <w:t xml:space="preserve"> l’issue du buffet</w:t>
      </w:r>
      <w:r w:rsidR="00F03662">
        <w:t xml:space="preserve"> </w:t>
      </w:r>
      <w:r w:rsidR="0067665F">
        <w:t>;</w:t>
      </w:r>
    </w:p>
    <w:p w14:paraId="63D39AD8" w14:textId="1504A750" w:rsidR="0067665F" w:rsidRDefault="00C60CA1">
      <w:pPr>
        <w:pStyle w:val="Paragraphedeliste"/>
        <w:numPr>
          <w:ilvl w:val="0"/>
          <w:numId w:val="33"/>
        </w:numPr>
        <w:suppressAutoHyphens w:val="0"/>
        <w:spacing w:before="0" w:after="0" w:line="240" w:lineRule="atLeast"/>
        <w:contextualSpacing/>
      </w:pPr>
      <w:r>
        <w:t>Desserts</w:t>
      </w:r>
      <w:r w:rsidR="0067665F">
        <w:t xml:space="preserve"> </w:t>
      </w:r>
      <w:r w:rsidR="00E44AC6">
        <w:t>(mignardises</w:t>
      </w:r>
      <w:r w:rsidR="00296FDD">
        <w:t xml:space="preserve"> et fruits frais </w:t>
      </w:r>
      <w:r w:rsidR="0067665F">
        <w:t>possibles) ;</w:t>
      </w:r>
    </w:p>
    <w:p w14:paraId="47E84BE0" w14:textId="77777777" w:rsidR="0067665F" w:rsidRDefault="00C60CA1" w:rsidP="00F65444">
      <w:pPr>
        <w:pStyle w:val="Paragraphedeliste"/>
        <w:numPr>
          <w:ilvl w:val="0"/>
          <w:numId w:val="33"/>
        </w:numPr>
        <w:suppressAutoHyphens w:val="0"/>
        <w:spacing w:before="0" w:after="0" w:line="240" w:lineRule="atLeast"/>
        <w:contextualSpacing/>
      </w:pPr>
      <w:r>
        <w:t>Souhait</w:t>
      </w:r>
      <w:r w:rsidR="0067665F">
        <w:t xml:space="preserve"> d’une vaisselle </w:t>
      </w:r>
      <w:r w:rsidR="0087148D">
        <w:t>écoresponsable</w:t>
      </w:r>
      <w:r w:rsidR="0067665F">
        <w:t> ;</w:t>
      </w:r>
    </w:p>
    <w:p w14:paraId="35B3B06F" w14:textId="77777777" w:rsidR="0067665F" w:rsidRPr="00B43246" w:rsidRDefault="00C60CA1" w:rsidP="00F65444">
      <w:pPr>
        <w:pStyle w:val="Paragraphedeliste"/>
        <w:numPr>
          <w:ilvl w:val="0"/>
          <w:numId w:val="33"/>
        </w:numPr>
        <w:suppressAutoHyphens w:val="0"/>
        <w:spacing w:before="0" w:after="0" w:line="240" w:lineRule="atLeast"/>
        <w:contextualSpacing/>
      </w:pPr>
      <w:r w:rsidRPr="00B43246">
        <w:t>Souhait</w:t>
      </w:r>
      <w:r w:rsidR="0067665F" w:rsidRPr="00B43246">
        <w:t xml:space="preserve"> d’une solution anti-gaspillage alimentaire.</w:t>
      </w:r>
    </w:p>
    <w:p w14:paraId="30BD8781" w14:textId="1D8F6EE3" w:rsidR="0067665F" w:rsidRDefault="0067665F" w:rsidP="00F65444">
      <w:r w:rsidRPr="00B43246">
        <w:t>Un test</w:t>
      </w:r>
      <w:r w:rsidR="0013377E" w:rsidRPr="00B43246">
        <w:t xml:space="preserve"> traiteur est effectué</w:t>
      </w:r>
      <w:r w:rsidR="009A3AA1" w:rsidRPr="00B43246">
        <w:t xml:space="preserve"> préalablement à la soirée</w:t>
      </w:r>
      <w:r w:rsidR="0013377E">
        <w:t xml:space="preserve"> avec le T</w:t>
      </w:r>
      <w:r>
        <w:t>itulaire pour confirmer le contenu du</w:t>
      </w:r>
      <w:r w:rsidR="0013377E">
        <w:t xml:space="preserve"> buffet et l’adapter si besoin.</w:t>
      </w:r>
      <w:r w:rsidR="004D1A50">
        <w:t xml:space="preserve"> Le</w:t>
      </w:r>
      <w:r w:rsidR="00136F4C">
        <w:t xml:space="preserve"> </w:t>
      </w:r>
      <w:r w:rsidR="004D1A50">
        <w:t>s</w:t>
      </w:r>
      <w:r w:rsidR="00863330">
        <w:t xml:space="preserve">ouhait </w:t>
      </w:r>
      <w:r w:rsidR="00F03662">
        <w:t xml:space="preserve">est </w:t>
      </w:r>
      <w:r w:rsidR="00863330">
        <w:t xml:space="preserve">de privilégier des mets simples en quantité suffisante, </w:t>
      </w:r>
      <w:r w:rsidR="00F03662">
        <w:t xml:space="preserve">plutôt que </w:t>
      </w:r>
      <w:r w:rsidR="00863330">
        <w:t>des mets d’exception en petite quantité.</w:t>
      </w:r>
    </w:p>
    <w:p w14:paraId="72043A4D" w14:textId="77777777" w:rsidR="0067665F" w:rsidRDefault="0067665F" w:rsidP="00F65444">
      <w:r>
        <w:t>Le test comprend une dégustation des mets et des vins qui sont proposés.</w:t>
      </w:r>
    </w:p>
    <w:p w14:paraId="273D7F08" w14:textId="7230F7C1" w:rsidR="0067665F" w:rsidRDefault="00D141F3" w:rsidP="00F65444">
      <w:r>
        <w:t xml:space="preserve">Si la date de notification du Marché permet ce délai, le </w:t>
      </w:r>
      <w:r w:rsidR="0067665F">
        <w:t>test est réalisé</w:t>
      </w:r>
      <w:r w:rsidR="002972B6">
        <w:t xml:space="preserve"> entre</w:t>
      </w:r>
      <w:r w:rsidR="0067665F">
        <w:t xml:space="preserve"> un mois </w:t>
      </w:r>
      <w:r w:rsidR="002972B6">
        <w:t>et</w:t>
      </w:r>
      <w:r w:rsidR="0067665F">
        <w:t xml:space="preserve"> trois semaines avant la soirée</w:t>
      </w:r>
      <w:r w:rsidR="004203EC">
        <w:t>. Les modalités sont définies avec le Titulaire</w:t>
      </w:r>
      <w:r w:rsidR="00136F4C">
        <w:t xml:space="preserve"> </w:t>
      </w:r>
      <w:r>
        <w:t xml:space="preserve">suite </w:t>
      </w:r>
      <w:r w:rsidR="004D1A50">
        <w:t xml:space="preserve">à la notification du </w:t>
      </w:r>
      <w:r w:rsidR="00F03662">
        <w:t>Marché</w:t>
      </w:r>
      <w:r w:rsidR="00292DC3">
        <w:t>.</w:t>
      </w:r>
    </w:p>
    <w:p w14:paraId="3BCE081F" w14:textId="124EF292" w:rsidR="0073025B" w:rsidRDefault="00B02B99" w:rsidP="00772201">
      <w:pPr>
        <w:pStyle w:val="Titre3"/>
        <w:numPr>
          <w:ilvl w:val="2"/>
          <w:numId w:val="8"/>
        </w:numPr>
      </w:pPr>
      <w:r>
        <w:t>P</w:t>
      </w:r>
      <w:r w:rsidR="004D1A50">
        <w:t>restation</w:t>
      </w:r>
      <w:r w:rsidR="00934FB6">
        <w:t>s</w:t>
      </w:r>
      <w:r w:rsidR="004D1A50">
        <w:t xml:space="preserve"> supplémentaire</w:t>
      </w:r>
      <w:r w:rsidR="00934FB6">
        <w:t>s</w:t>
      </w:r>
      <w:r w:rsidR="004D1A50">
        <w:t xml:space="preserve"> éventuelle</w:t>
      </w:r>
      <w:r w:rsidR="00934FB6">
        <w:t>s</w:t>
      </w:r>
      <w:r w:rsidR="004D1A50">
        <w:t xml:space="preserve"> </w:t>
      </w:r>
      <w:r w:rsidR="0018752F">
        <w:t>facultative</w:t>
      </w:r>
      <w:r w:rsidR="00934FB6">
        <w:t>s</w:t>
      </w:r>
      <w:r w:rsidR="0018752F">
        <w:t xml:space="preserve"> </w:t>
      </w:r>
      <w:r w:rsidR="00772201">
        <w:t>(PSEF)</w:t>
      </w:r>
    </w:p>
    <w:p w14:paraId="096243E0" w14:textId="6F9F02EC" w:rsidR="002C6F82" w:rsidRDefault="002C6F82" w:rsidP="002C6F82">
      <w:r>
        <w:t>En plus des animations comprises dans l’offre de base</w:t>
      </w:r>
      <w:r w:rsidR="00772201">
        <w:t xml:space="preserve"> décrite </w:t>
      </w:r>
      <w:r>
        <w:t xml:space="preserve">ci-dessus, le Titulaire peut proposer une ou des </w:t>
      </w:r>
      <w:r w:rsidR="00772201">
        <w:t>PSEF</w:t>
      </w:r>
      <w:r w:rsidR="00934FB6">
        <w:t xml:space="preserve"> </w:t>
      </w:r>
      <w:r>
        <w:t>au cours de la soirée, soit durant un temps dédié soit tout au long de la soirée.</w:t>
      </w:r>
    </w:p>
    <w:p w14:paraId="3601C0FC" w14:textId="2946F24C" w:rsidR="00B43246" w:rsidRPr="00305C1A" w:rsidRDefault="00772201" w:rsidP="00772201">
      <w:pPr>
        <w:pStyle w:val="Titre4"/>
        <w:ind w:left="1701"/>
        <w:rPr>
          <w:lang w:eastAsia="fr-FR"/>
        </w:rPr>
      </w:pPr>
      <w:r>
        <w:rPr>
          <w:lang w:eastAsia="fr-FR"/>
        </w:rPr>
        <w:lastRenderedPageBreak/>
        <w:t xml:space="preserve">3.5.4.1 </w:t>
      </w:r>
      <w:r w:rsidR="00B43246" w:rsidRPr="00305C1A">
        <w:rPr>
          <w:lang w:eastAsia="fr-FR"/>
        </w:rPr>
        <w:t xml:space="preserve">Animations culinaires </w:t>
      </w:r>
    </w:p>
    <w:p w14:paraId="13226117" w14:textId="21CA0F66" w:rsidR="00A32708" w:rsidRDefault="00B43246">
      <w:r w:rsidRPr="00305C1A">
        <w:t xml:space="preserve">Le Titulaire </w:t>
      </w:r>
      <w:r w:rsidR="002972B6">
        <w:t>peut</w:t>
      </w:r>
      <w:r w:rsidR="002972B6" w:rsidRPr="00305C1A">
        <w:t xml:space="preserve"> </w:t>
      </w:r>
      <w:r w:rsidRPr="00305C1A">
        <w:t>proposer une ou des animation</w:t>
      </w:r>
      <w:r w:rsidR="002972B6">
        <w:t>(</w:t>
      </w:r>
      <w:r w:rsidRPr="00305C1A">
        <w:t>s</w:t>
      </w:r>
      <w:r w:rsidR="002972B6">
        <w:t>)</w:t>
      </w:r>
      <w:r w:rsidRPr="00305C1A">
        <w:t xml:space="preserve"> culinaire</w:t>
      </w:r>
      <w:r w:rsidR="002972B6">
        <w:t>(</w:t>
      </w:r>
      <w:r w:rsidRPr="00305C1A">
        <w:t>s</w:t>
      </w:r>
      <w:r w:rsidR="002972B6">
        <w:t>)</w:t>
      </w:r>
      <w:r w:rsidR="00305C1A">
        <w:t xml:space="preserve"> pour renforcer l’expérience traiteur</w:t>
      </w:r>
      <w:r w:rsidR="00A32708">
        <w:t>.</w:t>
      </w:r>
    </w:p>
    <w:p w14:paraId="636A6CEA" w14:textId="02D7652F" w:rsidR="00A32708" w:rsidRDefault="00A32708" w:rsidP="00E44AC6">
      <w:pPr>
        <w:spacing w:before="0" w:after="0"/>
      </w:pPr>
      <w:r>
        <w:t xml:space="preserve">Exemples d’animation culinaire : </w:t>
      </w:r>
    </w:p>
    <w:p w14:paraId="09587C62" w14:textId="76CBF8E6" w:rsidR="00A32708" w:rsidRDefault="00A32708" w:rsidP="00E44AC6">
      <w:pPr>
        <w:pStyle w:val="Paragraphedeliste"/>
        <w:numPr>
          <w:ilvl w:val="0"/>
          <w:numId w:val="59"/>
        </w:numPr>
        <w:spacing w:before="0" w:after="0"/>
      </w:pPr>
      <w:r>
        <w:t>Stands ;</w:t>
      </w:r>
    </w:p>
    <w:p w14:paraId="25C780B7" w14:textId="77777777" w:rsidR="00A32708" w:rsidRDefault="00A32708" w:rsidP="00E44AC6">
      <w:pPr>
        <w:pStyle w:val="Paragraphedeliste"/>
        <w:numPr>
          <w:ilvl w:val="0"/>
          <w:numId w:val="59"/>
        </w:numPr>
        <w:spacing w:before="0" w:after="0"/>
      </w:pPr>
      <w:r>
        <w:t xml:space="preserve">Show culinaire ; </w:t>
      </w:r>
    </w:p>
    <w:p w14:paraId="69F846B4" w14:textId="623E7054" w:rsidR="00B43246" w:rsidRDefault="00A32708" w:rsidP="00E44AC6">
      <w:pPr>
        <w:pStyle w:val="Paragraphedeliste"/>
        <w:numPr>
          <w:ilvl w:val="0"/>
          <w:numId w:val="59"/>
        </w:numPr>
        <w:spacing w:before="0" w:after="0"/>
      </w:pPr>
      <w:r>
        <w:t>Ateliers thématiques</w:t>
      </w:r>
      <w:r w:rsidR="002972B6">
        <w:t> ;</w:t>
      </w:r>
    </w:p>
    <w:p w14:paraId="15F2C415" w14:textId="275C59E0" w:rsidR="00A32708" w:rsidRDefault="00A32708" w:rsidP="00E44AC6">
      <w:pPr>
        <w:pStyle w:val="Paragraphedeliste"/>
        <w:numPr>
          <w:ilvl w:val="0"/>
          <w:numId w:val="59"/>
        </w:numPr>
        <w:spacing w:before="0" w:after="0"/>
      </w:pPr>
      <w:r>
        <w:t>Etc.</w:t>
      </w:r>
    </w:p>
    <w:p w14:paraId="1CF0AFF5" w14:textId="777E9C19" w:rsidR="008D731E" w:rsidRDefault="008D731E" w:rsidP="008D731E">
      <w:pPr>
        <w:spacing w:before="0" w:after="0"/>
      </w:pPr>
    </w:p>
    <w:p w14:paraId="4F37569B" w14:textId="54C0E150" w:rsidR="008D731E" w:rsidRPr="00B43246" w:rsidRDefault="00772201" w:rsidP="00772201">
      <w:pPr>
        <w:pStyle w:val="Titre4"/>
        <w:ind w:left="1701"/>
        <w:rPr>
          <w:lang w:eastAsia="fr-FR"/>
        </w:rPr>
      </w:pPr>
      <w:r>
        <w:rPr>
          <w:lang w:eastAsia="fr-FR"/>
        </w:rPr>
        <w:t xml:space="preserve">3.5.4.2 </w:t>
      </w:r>
      <w:r w:rsidR="008D731E">
        <w:rPr>
          <w:lang w:eastAsia="fr-FR"/>
        </w:rPr>
        <w:t xml:space="preserve">Animations </w:t>
      </w:r>
      <w:r w:rsidR="0014157F">
        <w:rPr>
          <w:lang w:eastAsia="fr-FR"/>
        </w:rPr>
        <w:t>autres que culinaires</w:t>
      </w:r>
    </w:p>
    <w:p w14:paraId="32F56B00" w14:textId="7EE25063" w:rsidR="008D731E" w:rsidRDefault="00CE1B89" w:rsidP="008D731E">
      <w:r w:rsidRPr="00305C1A">
        <w:t xml:space="preserve">Le Titulaire </w:t>
      </w:r>
      <w:r>
        <w:t>peut</w:t>
      </w:r>
      <w:r w:rsidRPr="00305C1A">
        <w:t xml:space="preserve"> proposer une ou des animation</w:t>
      </w:r>
      <w:r>
        <w:t>(</w:t>
      </w:r>
      <w:r w:rsidRPr="00305C1A">
        <w:t>s</w:t>
      </w:r>
      <w:r>
        <w:t>)</w:t>
      </w:r>
      <w:r w:rsidRPr="00305C1A">
        <w:t xml:space="preserve"> </w:t>
      </w:r>
      <w:r>
        <w:t xml:space="preserve">autre(s) que </w:t>
      </w:r>
      <w:r w:rsidRPr="00305C1A">
        <w:t>culinaire</w:t>
      </w:r>
      <w:r>
        <w:t>(</w:t>
      </w:r>
      <w:r w:rsidRPr="00305C1A">
        <w:t>s</w:t>
      </w:r>
      <w:r>
        <w:t xml:space="preserve">) </w:t>
      </w:r>
      <w:r w:rsidR="008D731E">
        <w:t>pendant un temps dédié</w:t>
      </w:r>
      <w:r>
        <w:t xml:space="preserve">. L’animation peut se dérouler </w:t>
      </w:r>
      <w:r w:rsidR="008D731E">
        <w:t>par exemple entre 21h30 et 22h45, soit entre la fin du buffet salé (et donc pendant le dessert) et la soirée dansante.</w:t>
      </w:r>
    </w:p>
    <w:p w14:paraId="6435EE17" w14:textId="6EBEA3F6" w:rsidR="008D731E" w:rsidRDefault="008D731E" w:rsidP="0067665F">
      <w:r>
        <w:t>Toute autre proposition de moment est étudiée lors de la réunion de lancement.</w:t>
      </w:r>
    </w:p>
    <w:p w14:paraId="12181E21" w14:textId="4E79C197" w:rsidR="0067665F" w:rsidRPr="002972B6" w:rsidRDefault="0067665F" w:rsidP="0067665F">
      <w:pPr>
        <w:rPr>
          <w:iCs/>
        </w:rPr>
      </w:pPr>
      <w:r w:rsidRPr="002972B6">
        <w:rPr>
          <w:iCs/>
        </w:rPr>
        <w:t>Exemples d’animation</w:t>
      </w:r>
      <w:r w:rsidR="0014157F">
        <w:rPr>
          <w:iCs/>
        </w:rPr>
        <w:t>s</w:t>
      </w:r>
      <w:r w:rsidR="002972B6">
        <w:rPr>
          <w:iCs/>
        </w:rPr>
        <w:t xml:space="preserve"> (autre</w:t>
      </w:r>
      <w:r w:rsidR="0014157F">
        <w:rPr>
          <w:iCs/>
        </w:rPr>
        <w:t>s</w:t>
      </w:r>
      <w:r w:rsidR="002972B6">
        <w:rPr>
          <w:iCs/>
        </w:rPr>
        <w:t xml:space="preserve"> que culinaire</w:t>
      </w:r>
      <w:r w:rsidR="0014157F">
        <w:rPr>
          <w:iCs/>
        </w:rPr>
        <w:t>s</w:t>
      </w:r>
      <w:r w:rsidR="002972B6">
        <w:rPr>
          <w:iCs/>
        </w:rPr>
        <w:t>)</w:t>
      </w:r>
      <w:r w:rsidRPr="002972B6">
        <w:rPr>
          <w:iCs/>
        </w:rPr>
        <w:t> :</w:t>
      </w:r>
    </w:p>
    <w:p w14:paraId="7EA3AECB" w14:textId="2EF6FED7" w:rsidR="003252C6" w:rsidRPr="00772201" w:rsidRDefault="00863330" w:rsidP="00E44AC6">
      <w:pPr>
        <w:pStyle w:val="Paragraphedeliste"/>
        <w:numPr>
          <w:ilvl w:val="0"/>
          <w:numId w:val="45"/>
        </w:numPr>
        <w:spacing w:before="0" w:after="0"/>
        <w:ind w:left="709" w:hanging="283"/>
      </w:pPr>
      <w:r w:rsidRPr="00772201">
        <w:t>Karaoké</w:t>
      </w:r>
      <w:r w:rsidR="00F03662" w:rsidRPr="00772201">
        <w:t> ;</w:t>
      </w:r>
    </w:p>
    <w:p w14:paraId="06B2CCE1" w14:textId="549B3A7F" w:rsidR="006B087D" w:rsidRPr="00772201" w:rsidRDefault="0067665F" w:rsidP="00E44AC6">
      <w:pPr>
        <w:pStyle w:val="Paragraphedeliste"/>
        <w:numPr>
          <w:ilvl w:val="0"/>
          <w:numId w:val="45"/>
        </w:numPr>
        <w:spacing w:before="0" w:after="0"/>
        <w:ind w:left="709" w:hanging="283"/>
      </w:pPr>
      <w:r w:rsidRPr="00772201">
        <w:t>Magicien</w:t>
      </w:r>
      <w:r w:rsidR="00F03662" w:rsidRPr="00772201">
        <w:t> ;</w:t>
      </w:r>
    </w:p>
    <w:p w14:paraId="75181A85" w14:textId="6A2661B4" w:rsidR="0067665F" w:rsidRPr="00772201" w:rsidRDefault="0067665F" w:rsidP="00E44AC6">
      <w:pPr>
        <w:pStyle w:val="Paragraphedeliste"/>
        <w:numPr>
          <w:ilvl w:val="0"/>
          <w:numId w:val="45"/>
        </w:numPr>
        <w:spacing w:before="0" w:after="0"/>
        <w:ind w:left="709" w:hanging="283"/>
      </w:pPr>
      <w:r w:rsidRPr="00772201">
        <w:t>Tables de casino</w:t>
      </w:r>
      <w:r w:rsidR="00F03662" w:rsidRPr="00772201">
        <w:t> ;</w:t>
      </w:r>
    </w:p>
    <w:p w14:paraId="766A4CD9" w14:textId="2B96D36F" w:rsidR="003252C6" w:rsidRPr="00772201" w:rsidRDefault="003252C6" w:rsidP="00E44AC6">
      <w:pPr>
        <w:pStyle w:val="Paragraphedeliste"/>
        <w:numPr>
          <w:ilvl w:val="0"/>
          <w:numId w:val="44"/>
        </w:numPr>
        <w:suppressAutoHyphens w:val="0"/>
        <w:spacing w:before="0" w:after="0" w:line="240" w:lineRule="atLeast"/>
        <w:ind w:left="709" w:hanging="283"/>
        <w:contextualSpacing/>
        <w:jc w:val="left"/>
      </w:pPr>
      <w:r w:rsidRPr="00772201">
        <w:t xml:space="preserve">Blind test musical, cinéma ou publicité… (avec </w:t>
      </w:r>
      <w:r w:rsidR="00817C7C" w:rsidRPr="00772201">
        <w:t>animateur</w:t>
      </w:r>
      <w:r w:rsidRPr="00772201">
        <w:t>)</w:t>
      </w:r>
      <w:r w:rsidR="00F03662" w:rsidRPr="00772201">
        <w:t> ;</w:t>
      </w:r>
    </w:p>
    <w:p w14:paraId="7D69E457" w14:textId="05B4902F" w:rsidR="003252C6" w:rsidRPr="00772201" w:rsidRDefault="003252C6" w:rsidP="00E44AC6">
      <w:pPr>
        <w:pStyle w:val="Paragraphedeliste"/>
        <w:numPr>
          <w:ilvl w:val="0"/>
          <w:numId w:val="44"/>
        </w:numPr>
        <w:suppressAutoHyphens w:val="0"/>
        <w:spacing w:before="0" w:after="0" w:line="240" w:lineRule="atLeast"/>
        <w:ind w:left="709" w:hanging="283"/>
        <w:contextualSpacing/>
        <w:jc w:val="left"/>
      </w:pPr>
      <w:r w:rsidRPr="00772201">
        <w:t>Quiz sur l’EFS</w:t>
      </w:r>
      <w:r w:rsidR="002C2FE5" w:rsidRPr="00772201">
        <w:t xml:space="preserve"> (en collaboration avec l’EFS)</w:t>
      </w:r>
      <w:r w:rsidR="00F03662" w:rsidRPr="00772201">
        <w:t> ;</w:t>
      </w:r>
    </w:p>
    <w:p w14:paraId="4F8574C9" w14:textId="30048B68" w:rsidR="00A32708" w:rsidRPr="00772201" w:rsidRDefault="00B02B99" w:rsidP="00E44AC6">
      <w:pPr>
        <w:pStyle w:val="Paragraphedeliste"/>
        <w:numPr>
          <w:ilvl w:val="0"/>
          <w:numId w:val="44"/>
        </w:numPr>
        <w:suppressAutoHyphens w:val="0"/>
        <w:spacing w:before="0" w:after="0" w:line="240" w:lineRule="atLeast"/>
        <w:ind w:left="709" w:hanging="283"/>
        <w:contextualSpacing/>
        <w:jc w:val="left"/>
      </w:pPr>
      <w:proofErr w:type="spellStart"/>
      <w:r w:rsidRPr="00772201">
        <w:t>Icebreaker</w:t>
      </w:r>
      <w:proofErr w:type="spellEnd"/>
      <w:r w:rsidR="002972B6" w:rsidRPr="00772201">
        <w:t> ;</w:t>
      </w:r>
    </w:p>
    <w:p w14:paraId="672BE765" w14:textId="7F3A6B38" w:rsidR="003252C6" w:rsidRPr="00772201" w:rsidRDefault="00A32708" w:rsidP="00E44AC6">
      <w:pPr>
        <w:pStyle w:val="Paragraphedeliste"/>
        <w:numPr>
          <w:ilvl w:val="0"/>
          <w:numId w:val="44"/>
        </w:numPr>
        <w:suppressAutoHyphens w:val="0"/>
        <w:spacing w:before="0" w:after="0" w:line="240" w:lineRule="atLeast"/>
        <w:ind w:left="709" w:hanging="283"/>
        <w:contextualSpacing/>
        <w:jc w:val="left"/>
      </w:pPr>
      <w:r w:rsidRPr="00772201">
        <w:t>Etc.</w:t>
      </w:r>
    </w:p>
    <w:p w14:paraId="178B2B61" w14:textId="7FB526FD" w:rsidR="00B02B99" w:rsidRDefault="00772201" w:rsidP="00772201">
      <w:pPr>
        <w:pStyle w:val="Titre4"/>
        <w:ind w:left="1701"/>
        <w:rPr>
          <w:lang w:eastAsia="fr-FR"/>
        </w:rPr>
      </w:pPr>
      <w:r>
        <w:rPr>
          <w:lang w:eastAsia="fr-FR"/>
        </w:rPr>
        <w:t xml:space="preserve">3.5.4.3 </w:t>
      </w:r>
      <w:r w:rsidR="002C6F82">
        <w:rPr>
          <w:lang w:eastAsia="fr-FR"/>
        </w:rPr>
        <w:t xml:space="preserve">Thèmes </w:t>
      </w:r>
      <w:r w:rsidR="00B34049">
        <w:rPr>
          <w:lang w:eastAsia="fr-FR"/>
        </w:rPr>
        <w:t>de l’évènement</w:t>
      </w:r>
    </w:p>
    <w:p w14:paraId="13CF12EB" w14:textId="0CCBD70E" w:rsidR="002C6F82" w:rsidRDefault="002C6F82" w:rsidP="002C6F82">
      <w:r>
        <w:t xml:space="preserve">Le Titulaire </w:t>
      </w:r>
      <w:r w:rsidR="002972B6">
        <w:t xml:space="preserve">peut </w:t>
      </w:r>
      <w:r>
        <w:t xml:space="preserve">proposer un </w:t>
      </w:r>
      <w:r w:rsidR="00084740">
        <w:t xml:space="preserve">ou des </w:t>
      </w:r>
      <w:r>
        <w:t>thème</w:t>
      </w:r>
      <w:r w:rsidR="00084740">
        <w:t>(s)</w:t>
      </w:r>
      <w:r>
        <w:t xml:space="preserve"> pour </w:t>
      </w:r>
      <w:r w:rsidR="00084740">
        <w:t>l’évènement</w:t>
      </w:r>
      <w:r w:rsidR="00934FB6">
        <w:t xml:space="preserve">. </w:t>
      </w:r>
      <w:r w:rsidR="002972B6">
        <w:t>Le cas échéant</w:t>
      </w:r>
      <w:r w:rsidR="00934FB6">
        <w:t xml:space="preserve">, le Titulaire </w:t>
      </w:r>
      <w:r w:rsidR="002972B6">
        <w:t xml:space="preserve">doit </w:t>
      </w:r>
      <w:r w:rsidR="00934FB6">
        <w:t xml:space="preserve">décorer </w:t>
      </w:r>
      <w:proofErr w:type="gramStart"/>
      <w:r w:rsidR="00772201">
        <w:t>a</w:t>
      </w:r>
      <w:proofErr w:type="gramEnd"/>
      <w:r w:rsidR="00934FB6">
        <w:t xml:space="preserve"> minima le lieu pour rappeler le thème choisi. </w:t>
      </w:r>
    </w:p>
    <w:p w14:paraId="0A15870F" w14:textId="03DEC0C1" w:rsidR="002C6F82" w:rsidRPr="004D01CB" w:rsidRDefault="002C6F82" w:rsidP="002C6F82">
      <w:pPr>
        <w:rPr>
          <w:iCs/>
        </w:rPr>
      </w:pPr>
      <w:r w:rsidRPr="004D01CB">
        <w:rPr>
          <w:iCs/>
        </w:rPr>
        <w:t xml:space="preserve">Exemples de thèmes : </w:t>
      </w:r>
    </w:p>
    <w:p w14:paraId="682D2D1C" w14:textId="2CCF84AD" w:rsidR="002C6F82" w:rsidRPr="00772201" w:rsidRDefault="00934FB6" w:rsidP="00E44AC6">
      <w:pPr>
        <w:pStyle w:val="Paragraphedeliste"/>
        <w:numPr>
          <w:ilvl w:val="0"/>
          <w:numId w:val="57"/>
        </w:numPr>
        <w:spacing w:before="0" w:after="0" w:line="240" w:lineRule="atLeast"/>
        <w:ind w:left="709" w:hanging="283"/>
      </w:pPr>
      <w:r w:rsidRPr="00772201">
        <w:t>Joyeux anniversaire</w:t>
      </w:r>
      <w:r w:rsidR="004458AD" w:rsidRPr="00772201">
        <w:t xml:space="preserve"> pour les 25 ans de l’EFS</w:t>
      </w:r>
      <w:r w:rsidR="002972B6" w:rsidRPr="00772201">
        <w:t> ;</w:t>
      </w:r>
    </w:p>
    <w:p w14:paraId="026F9729" w14:textId="14AB55A9" w:rsidR="00934FB6" w:rsidRPr="00772201" w:rsidRDefault="00934FB6" w:rsidP="00E44AC6">
      <w:pPr>
        <w:pStyle w:val="Paragraphedeliste"/>
        <w:numPr>
          <w:ilvl w:val="0"/>
          <w:numId w:val="57"/>
        </w:numPr>
        <w:spacing w:before="0" w:after="0" w:line="240" w:lineRule="atLeast"/>
        <w:ind w:left="709" w:hanging="283"/>
      </w:pPr>
      <w:r w:rsidRPr="00772201">
        <w:t>Plage</w:t>
      </w:r>
      <w:r w:rsidR="002972B6" w:rsidRPr="00772201">
        <w:t> ;</w:t>
      </w:r>
    </w:p>
    <w:p w14:paraId="1D223C79" w14:textId="139570E7" w:rsidR="00934FB6" w:rsidRPr="00772201" w:rsidRDefault="00934FB6" w:rsidP="00E44AC6">
      <w:pPr>
        <w:pStyle w:val="Paragraphedeliste"/>
        <w:numPr>
          <w:ilvl w:val="0"/>
          <w:numId w:val="57"/>
        </w:numPr>
        <w:spacing w:before="0" w:after="0" w:line="240" w:lineRule="atLeast"/>
        <w:ind w:left="709" w:hanging="283"/>
      </w:pPr>
      <w:r w:rsidRPr="00772201">
        <w:t>Rétro</w:t>
      </w:r>
      <w:r w:rsidR="002972B6" w:rsidRPr="00772201">
        <w:t> ;</w:t>
      </w:r>
    </w:p>
    <w:p w14:paraId="0BBEDBB0" w14:textId="6718F7A7" w:rsidR="002C6F82" w:rsidRPr="00772201" w:rsidRDefault="00934FB6" w:rsidP="00E44AC6">
      <w:pPr>
        <w:pStyle w:val="Paragraphedeliste"/>
        <w:numPr>
          <w:ilvl w:val="0"/>
          <w:numId w:val="57"/>
        </w:numPr>
        <w:spacing w:before="0" w:after="0" w:line="240" w:lineRule="atLeast"/>
        <w:ind w:left="709" w:hanging="283"/>
      </w:pPr>
      <w:proofErr w:type="spellStart"/>
      <w:r w:rsidRPr="00772201">
        <w:t>Dress</w:t>
      </w:r>
      <w:proofErr w:type="spellEnd"/>
      <w:r w:rsidRPr="00772201">
        <w:t xml:space="preserve"> code</w:t>
      </w:r>
      <w:r w:rsidR="002972B6" w:rsidRPr="00772201">
        <w:t> ;</w:t>
      </w:r>
    </w:p>
    <w:p w14:paraId="22696621" w14:textId="187E1E36" w:rsidR="00A32708" w:rsidRPr="00772201" w:rsidRDefault="00A32708" w:rsidP="00E44AC6">
      <w:pPr>
        <w:pStyle w:val="Paragraphedeliste"/>
        <w:numPr>
          <w:ilvl w:val="0"/>
          <w:numId w:val="57"/>
        </w:numPr>
        <w:spacing w:before="0" w:after="0" w:line="240" w:lineRule="atLeast"/>
        <w:ind w:left="709" w:hanging="283"/>
      </w:pPr>
      <w:r w:rsidRPr="00772201">
        <w:t>Etc.</w:t>
      </w:r>
    </w:p>
    <w:p w14:paraId="786D0094" w14:textId="70B7A412" w:rsidR="002C6F82" w:rsidRPr="00507590" w:rsidRDefault="00772201" w:rsidP="00772201">
      <w:pPr>
        <w:pStyle w:val="Titre4"/>
        <w:ind w:left="1701"/>
        <w:rPr>
          <w:lang w:eastAsia="fr-FR"/>
        </w:rPr>
      </w:pPr>
      <w:r>
        <w:rPr>
          <w:lang w:eastAsia="fr-FR"/>
        </w:rPr>
        <w:t xml:space="preserve">3.5.4.4 </w:t>
      </w:r>
      <w:r w:rsidR="002C6F82">
        <w:rPr>
          <w:lang w:eastAsia="fr-FR"/>
        </w:rPr>
        <w:t xml:space="preserve">Accessoires </w:t>
      </w:r>
      <w:r w:rsidR="00257C4B">
        <w:rPr>
          <w:lang w:eastAsia="fr-FR"/>
        </w:rPr>
        <w:t xml:space="preserve">de </w:t>
      </w:r>
      <w:r w:rsidR="002C6F82">
        <w:rPr>
          <w:lang w:eastAsia="fr-FR"/>
        </w:rPr>
        <w:t xml:space="preserve">soirée </w:t>
      </w:r>
    </w:p>
    <w:p w14:paraId="51267410" w14:textId="4596AB1C" w:rsidR="00B02B99" w:rsidRDefault="002C6F82" w:rsidP="00F3015A">
      <w:r>
        <w:t xml:space="preserve">Le Titulaire </w:t>
      </w:r>
      <w:r w:rsidR="002972B6">
        <w:t xml:space="preserve">peut </w:t>
      </w:r>
      <w:r>
        <w:t>proposer un ou plusieurs accessoire</w:t>
      </w:r>
      <w:r w:rsidR="002972B6">
        <w:t>(</w:t>
      </w:r>
      <w:r>
        <w:t>s</w:t>
      </w:r>
      <w:r w:rsidR="002972B6">
        <w:t>)</w:t>
      </w:r>
      <w:r>
        <w:t xml:space="preserve"> de soirée </w:t>
      </w:r>
      <w:r w:rsidR="002972B6">
        <w:t>pouvant ou non être</w:t>
      </w:r>
      <w:r w:rsidR="00CF5583">
        <w:t xml:space="preserve"> </w:t>
      </w:r>
      <w:r>
        <w:t>en cohérence</w:t>
      </w:r>
      <w:r w:rsidR="004458AD">
        <w:t xml:space="preserve"> </w:t>
      </w:r>
      <w:r>
        <w:t>avec le</w:t>
      </w:r>
      <w:r w:rsidR="00B34049">
        <w:t>(s)</w:t>
      </w:r>
      <w:r>
        <w:t xml:space="preserve"> thème</w:t>
      </w:r>
      <w:r w:rsidR="00B34049">
        <w:t>(s)</w:t>
      </w:r>
      <w:r w:rsidR="00CF5583">
        <w:t>,</w:t>
      </w:r>
      <w:r>
        <w:t xml:space="preserve"> à distribuer à l’arrivée des collaborateurs de l’EFS-IDF </w:t>
      </w:r>
      <w:r w:rsidR="00CF5583">
        <w:t xml:space="preserve">et </w:t>
      </w:r>
      <w:r>
        <w:t xml:space="preserve">permettant de se mettre dans une ambiance de fête. </w:t>
      </w:r>
    </w:p>
    <w:p w14:paraId="0B9D9546" w14:textId="5544A2E0" w:rsidR="002C6F82" w:rsidRPr="002972B6" w:rsidRDefault="002C6F82" w:rsidP="00F3015A">
      <w:pPr>
        <w:rPr>
          <w:iCs/>
        </w:rPr>
      </w:pPr>
      <w:r w:rsidRPr="002972B6">
        <w:rPr>
          <w:iCs/>
        </w:rPr>
        <w:t xml:space="preserve">Exemples d’accessoires de soirée : </w:t>
      </w:r>
    </w:p>
    <w:p w14:paraId="15197B15" w14:textId="4529594B" w:rsidR="002C6F82" w:rsidRPr="00772201" w:rsidRDefault="002C6F82" w:rsidP="00E44AC6">
      <w:pPr>
        <w:pStyle w:val="Paragraphedeliste"/>
        <w:numPr>
          <w:ilvl w:val="0"/>
          <w:numId w:val="57"/>
        </w:numPr>
        <w:spacing w:before="0" w:after="0" w:line="240" w:lineRule="atLeast"/>
        <w:ind w:left="709" w:hanging="283"/>
      </w:pPr>
      <w:r w:rsidRPr="00772201">
        <w:t>Chapeau</w:t>
      </w:r>
      <w:r w:rsidR="002972B6" w:rsidRPr="00772201">
        <w:t> ;</w:t>
      </w:r>
    </w:p>
    <w:p w14:paraId="44462ABF" w14:textId="5E537DFE" w:rsidR="002C6F82" w:rsidRPr="00772201" w:rsidRDefault="002C6F82" w:rsidP="00E44AC6">
      <w:pPr>
        <w:pStyle w:val="Paragraphedeliste"/>
        <w:numPr>
          <w:ilvl w:val="0"/>
          <w:numId w:val="57"/>
        </w:numPr>
        <w:spacing w:before="0" w:after="0" w:line="240" w:lineRule="atLeast"/>
        <w:ind w:left="709" w:hanging="283"/>
      </w:pPr>
      <w:r w:rsidRPr="00772201">
        <w:t>Bracelet de couleur</w:t>
      </w:r>
      <w:r w:rsidR="002972B6" w:rsidRPr="00772201">
        <w:t> ;</w:t>
      </w:r>
    </w:p>
    <w:p w14:paraId="67BB9666" w14:textId="44155AC1" w:rsidR="002C6F82" w:rsidRPr="00772201" w:rsidRDefault="002C6F82" w:rsidP="00E44AC6">
      <w:pPr>
        <w:pStyle w:val="Paragraphedeliste"/>
        <w:numPr>
          <w:ilvl w:val="0"/>
          <w:numId w:val="57"/>
        </w:numPr>
        <w:spacing w:before="0" w:after="0" w:line="240" w:lineRule="atLeast"/>
        <w:ind w:left="709" w:hanging="283"/>
      </w:pPr>
      <w:r w:rsidRPr="00772201">
        <w:t>Boa</w:t>
      </w:r>
      <w:r w:rsidR="002972B6" w:rsidRPr="00772201">
        <w:t> ;</w:t>
      </w:r>
    </w:p>
    <w:p w14:paraId="4C0F931E" w14:textId="02478405" w:rsidR="002C6F82" w:rsidRPr="00772201" w:rsidRDefault="002C6F82" w:rsidP="00E44AC6">
      <w:pPr>
        <w:pStyle w:val="Paragraphedeliste"/>
        <w:numPr>
          <w:ilvl w:val="0"/>
          <w:numId w:val="57"/>
        </w:numPr>
        <w:spacing w:before="0" w:after="0" w:line="240" w:lineRule="atLeast"/>
        <w:ind w:left="709" w:hanging="283"/>
      </w:pPr>
      <w:r w:rsidRPr="00772201">
        <w:t>Cadeau souvenir / goodies</w:t>
      </w:r>
      <w:r w:rsidR="002972B6" w:rsidRPr="00772201">
        <w:t> ;</w:t>
      </w:r>
    </w:p>
    <w:p w14:paraId="265E7F32" w14:textId="7E44F9C2" w:rsidR="00A32708" w:rsidRPr="00772201" w:rsidRDefault="00A32708" w:rsidP="00E44AC6">
      <w:pPr>
        <w:pStyle w:val="Paragraphedeliste"/>
        <w:numPr>
          <w:ilvl w:val="0"/>
          <w:numId w:val="57"/>
        </w:numPr>
        <w:spacing w:before="0" w:after="0" w:line="240" w:lineRule="atLeast"/>
        <w:ind w:left="709" w:hanging="283"/>
      </w:pPr>
      <w:r w:rsidRPr="00772201">
        <w:t>Etc.</w:t>
      </w:r>
    </w:p>
    <w:p w14:paraId="6CD9C087" w14:textId="77777777" w:rsidR="00B34049" w:rsidRDefault="00B34049" w:rsidP="00F3015A"/>
    <w:p w14:paraId="1E50FEB2" w14:textId="78601D2A" w:rsidR="00F3015A" w:rsidRPr="00F3015A" w:rsidRDefault="00F3015A" w:rsidP="00F3015A">
      <w:r w:rsidRPr="00F3015A">
        <w:t xml:space="preserve">Si le </w:t>
      </w:r>
      <w:r w:rsidR="00772201">
        <w:t>Titulaire</w:t>
      </w:r>
      <w:r w:rsidRPr="00F3015A">
        <w:t xml:space="preserve"> a proposé </w:t>
      </w:r>
      <w:r w:rsidR="00B50032" w:rsidRPr="00F3015A">
        <w:t xml:space="preserve">dans son offre </w:t>
      </w:r>
      <w:r w:rsidRPr="00F3015A">
        <w:t xml:space="preserve">cette ou ces </w:t>
      </w:r>
      <w:r w:rsidR="00772201">
        <w:t>PSEF</w:t>
      </w:r>
      <w:r w:rsidRPr="00F3015A">
        <w:t xml:space="preserve"> </w:t>
      </w:r>
      <w:r w:rsidR="00B50032">
        <w:t xml:space="preserve">décrites </w:t>
      </w:r>
      <w:r w:rsidR="00772201">
        <w:t>ci-dessus</w:t>
      </w:r>
      <w:r w:rsidRPr="00F3015A">
        <w:t xml:space="preserve">, l’EFS-IDF lui indique son choix de </w:t>
      </w:r>
      <w:r w:rsidR="00B34049">
        <w:t>la/</w:t>
      </w:r>
      <w:r w:rsidRPr="00F3015A">
        <w:t>les retenir ou non lors de l</w:t>
      </w:r>
      <w:r w:rsidR="00B34049">
        <w:t>’attribution du Marché</w:t>
      </w:r>
      <w:r w:rsidRPr="00F3015A">
        <w:t>. La ou les PSE</w:t>
      </w:r>
      <w:r w:rsidR="00772201">
        <w:t>F</w:t>
      </w:r>
      <w:r w:rsidRPr="00F3015A">
        <w:t xml:space="preserve"> retenue</w:t>
      </w:r>
      <w:r w:rsidR="00B34049">
        <w:t>(</w:t>
      </w:r>
      <w:r w:rsidRPr="00F3015A">
        <w:t>s</w:t>
      </w:r>
      <w:r w:rsidR="00B34049">
        <w:t>)</w:t>
      </w:r>
      <w:r w:rsidRPr="00F3015A">
        <w:t xml:space="preserve"> </w:t>
      </w:r>
      <w:r w:rsidR="00B34049">
        <w:t>est/</w:t>
      </w:r>
      <w:r w:rsidRPr="00F3015A">
        <w:t>sont ensuite commandée</w:t>
      </w:r>
      <w:r w:rsidR="00B34049">
        <w:t>(</w:t>
      </w:r>
      <w:r w:rsidRPr="00F3015A">
        <w:t>s</w:t>
      </w:r>
      <w:r w:rsidR="00B34049">
        <w:t>)</w:t>
      </w:r>
      <w:r w:rsidRPr="00F3015A">
        <w:t xml:space="preserve"> ou non </w:t>
      </w:r>
      <w:r>
        <w:t xml:space="preserve">auprès du Titulaire </w:t>
      </w:r>
      <w:r w:rsidRPr="00F3015A">
        <w:t>durant l’exécution du Marché.</w:t>
      </w:r>
    </w:p>
    <w:p w14:paraId="77DD7ED7" w14:textId="31AF2C84" w:rsidR="001D2170" w:rsidRDefault="001D2170" w:rsidP="001D2170">
      <w:pPr>
        <w:pStyle w:val="Titre2"/>
        <w:numPr>
          <w:ilvl w:val="1"/>
          <w:numId w:val="8"/>
        </w:numPr>
      </w:pPr>
      <w:bookmarkStart w:id="25" w:name="_Toc201651949"/>
      <w:r>
        <w:t xml:space="preserve">Suivi des </w:t>
      </w:r>
      <w:r w:rsidR="0014157F">
        <w:t>Prestations</w:t>
      </w:r>
      <w:bookmarkEnd w:id="25"/>
    </w:p>
    <w:p w14:paraId="0757F432" w14:textId="0E6C3EA7" w:rsidR="00EA4A22" w:rsidRPr="00A945FF" w:rsidRDefault="0067665F" w:rsidP="00A945FF">
      <w:r>
        <w:rPr>
          <w:rFonts w:cs="Tahoma"/>
        </w:rPr>
        <w:t xml:space="preserve">Le </w:t>
      </w:r>
      <w:r w:rsidR="009A3AA1">
        <w:rPr>
          <w:rFonts w:cs="Tahoma"/>
        </w:rPr>
        <w:t>T</w:t>
      </w:r>
      <w:r>
        <w:rPr>
          <w:rFonts w:cs="Tahoma"/>
        </w:rPr>
        <w:t>itulaire désigne</w:t>
      </w:r>
      <w:r w:rsidRPr="009B280C">
        <w:rPr>
          <w:rFonts w:cs="Tahoma"/>
        </w:rPr>
        <w:t>, au sein de son personnel perma</w:t>
      </w:r>
      <w:r>
        <w:rPr>
          <w:rFonts w:cs="Tahoma"/>
        </w:rPr>
        <w:t xml:space="preserve">nent, un cadre référent qui est l’interlocuteur dédié </w:t>
      </w:r>
      <w:r>
        <w:t>à l’EFS</w:t>
      </w:r>
      <w:r w:rsidR="00676647">
        <w:t>-IDF</w:t>
      </w:r>
      <w:r>
        <w:t xml:space="preserve"> </w:t>
      </w:r>
      <w:r w:rsidR="009A3AA1">
        <w:t xml:space="preserve">et </w:t>
      </w:r>
      <w:r>
        <w:t xml:space="preserve">qui fait le lien entre les différents intervenants (salle, traiteur, </w:t>
      </w:r>
      <w:r w:rsidR="00676647">
        <w:t xml:space="preserve">équipe technique, </w:t>
      </w:r>
      <w:r w:rsidR="00CF5583">
        <w:t xml:space="preserve">DJ, </w:t>
      </w:r>
      <w:r w:rsidR="00676647">
        <w:t>etc.).</w:t>
      </w:r>
    </w:p>
    <w:p w14:paraId="543FDFD4" w14:textId="77777777" w:rsidR="00D644E5" w:rsidRDefault="00A945FF" w:rsidP="00234EE9">
      <w:pPr>
        <w:pStyle w:val="Titre2"/>
        <w:numPr>
          <w:ilvl w:val="1"/>
          <w:numId w:val="8"/>
        </w:numPr>
      </w:pPr>
      <w:bookmarkStart w:id="26" w:name="_Toc201651950"/>
      <w:r>
        <w:t>Politique qualité de l’EFS-IDF</w:t>
      </w:r>
      <w:bookmarkEnd w:id="26"/>
    </w:p>
    <w:p w14:paraId="274965A0" w14:textId="77777777" w:rsidR="00292DC3" w:rsidRDefault="00292DC3" w:rsidP="00292DC3">
      <w:r>
        <w:t>Dans le souci d’une amélioration constante des performances des sites transfusionnels de l’EFS-IDF, il est mis en place un système d’évaluation et de suivi des Prestations basé sur l’analyse d’indicateurs de qualité. Des informations issues de ce système d’évaluation et de suivi sont régulièrement adressées par l’EFS-IDF au Titulaire.</w:t>
      </w:r>
    </w:p>
    <w:p w14:paraId="45CC7CF2" w14:textId="77777777" w:rsidR="00292DC3" w:rsidRDefault="00292DC3" w:rsidP="00292DC3">
      <w:r w:rsidRPr="0008644C">
        <w:t>Toute anomalie constatée (</w:t>
      </w:r>
      <w:r>
        <w:t>non-respect des délais ou</w:t>
      </w:r>
      <w:r w:rsidRPr="0008644C">
        <w:t xml:space="preserve"> des modes opératoir</w:t>
      </w:r>
      <w:r>
        <w:t>es, défaut de traçabilité, etc.) par l'EFS-</w:t>
      </w:r>
      <w:r w:rsidRPr="0008644C">
        <w:t xml:space="preserve">IDF </w:t>
      </w:r>
      <w:r>
        <w:t>peut faire</w:t>
      </w:r>
      <w:r w:rsidRPr="0008644C">
        <w:t xml:space="preserve"> l'objet de la rédaction d'une fiche de déclaration de </w:t>
      </w:r>
      <w:r>
        <w:t>NCR</w:t>
      </w:r>
      <w:r w:rsidRPr="0008644C">
        <w:t>.</w:t>
      </w:r>
    </w:p>
    <w:p w14:paraId="50E2373D" w14:textId="77777777" w:rsidR="00292DC3" w:rsidRPr="009D5665" w:rsidRDefault="00292DC3" w:rsidP="00292DC3">
      <w:r w:rsidRPr="009D5665">
        <w:t xml:space="preserve">Le Titulaire s’engage à répondre aux fiches qui lui sont transmises dans un délai de 5 jours ouvrés à compter de </w:t>
      </w:r>
      <w:r>
        <w:t>leur</w:t>
      </w:r>
      <w:r w:rsidRPr="009D5665">
        <w:t xml:space="preserve"> envoi. Les actions curatives nécessaires à la résolution du problème doivent être planifiées.</w:t>
      </w:r>
    </w:p>
    <w:p w14:paraId="22064BD4" w14:textId="16860BDD" w:rsidR="00817C7C" w:rsidRDefault="00292DC3" w:rsidP="00623622">
      <w:r>
        <w:t xml:space="preserve">Parallèlement, le Titulaire accepte la réalisation d’audits de ses Prestations et s’engage à </w:t>
      </w:r>
      <w:r w:rsidR="00623622">
        <w:t>t</w:t>
      </w:r>
      <w:r>
        <w:t>enir l’EFS-IDF informé des démarches engagées ou envisagées en matière d’assurance de la qualité et lui faire parvenir les documents s’y rapportant</w:t>
      </w:r>
      <w:r w:rsidR="00F03662">
        <w:t>.</w:t>
      </w:r>
    </w:p>
    <w:p w14:paraId="0C2B61A1" w14:textId="77777777" w:rsidR="00817C7C" w:rsidRDefault="00817C7C" w:rsidP="001044C9">
      <w:pPr>
        <w:pStyle w:val="Titre2"/>
        <w:numPr>
          <w:ilvl w:val="1"/>
          <w:numId w:val="8"/>
        </w:numPr>
      </w:pPr>
      <w:bookmarkStart w:id="27" w:name="_Toc164352300"/>
      <w:bookmarkStart w:id="28" w:name="_Toc201651951"/>
      <w:r>
        <w:t>Délais applicables</w:t>
      </w:r>
      <w:bookmarkEnd w:id="27"/>
      <w:bookmarkEnd w:id="28"/>
    </w:p>
    <w:p w14:paraId="67A054D6" w14:textId="1FE456F1" w:rsidR="00817C7C" w:rsidRDefault="00817C7C" w:rsidP="0008644C">
      <w:r w:rsidRPr="00CC4DD3">
        <w:t xml:space="preserve">Les délais mentionnés dans les clauses techniques particulières sont les délais contractuels applicables, hormis dans le cas où le Titulaire s’est engagé dans sa proposition technique à des délais </w:t>
      </w:r>
      <w:r>
        <w:t>plus favorables à l’EFS-IDF</w:t>
      </w:r>
      <w:r w:rsidRPr="00CC4DD3">
        <w:t>. Dans ce cas, ces derniers sont les délais contractuels applicables.</w:t>
      </w:r>
    </w:p>
    <w:p w14:paraId="03591FC7" w14:textId="77777777" w:rsidR="00D644E5" w:rsidRPr="00524253" w:rsidRDefault="00D644E5" w:rsidP="00234EE9">
      <w:pPr>
        <w:pStyle w:val="Titre1"/>
        <w:numPr>
          <w:ilvl w:val="0"/>
          <w:numId w:val="8"/>
        </w:numPr>
        <w:rPr>
          <w:rFonts w:eastAsia="ArialNarrow" w:cs="Arial"/>
          <w:color w:val="525252"/>
          <w:sz w:val="22"/>
        </w:rPr>
      </w:pPr>
      <w:bookmarkStart w:id="29" w:name="_Toc201651952"/>
      <w:r w:rsidRPr="00CA08F6">
        <w:lastRenderedPageBreak/>
        <w:t>DISPOSITIONS</w:t>
      </w:r>
      <w:r>
        <w:t xml:space="preserve"> ADMINISTRATIVES</w:t>
      </w:r>
      <w:bookmarkEnd w:id="29"/>
    </w:p>
    <w:p w14:paraId="0D24B91D" w14:textId="77777777" w:rsidR="00D644E5" w:rsidRPr="00977ADF" w:rsidRDefault="00D644E5" w:rsidP="00234EE9">
      <w:pPr>
        <w:pStyle w:val="Titre2"/>
        <w:numPr>
          <w:ilvl w:val="1"/>
          <w:numId w:val="8"/>
        </w:numPr>
      </w:pPr>
      <w:bookmarkStart w:id="30" w:name="_Toc4764601"/>
      <w:bookmarkStart w:id="31" w:name="_Toc201651953"/>
      <w:r w:rsidRPr="00977ADF">
        <w:t>Objet</w:t>
      </w:r>
      <w:bookmarkEnd w:id="31"/>
    </w:p>
    <w:p w14:paraId="54DE3A44" w14:textId="577A4F34" w:rsidR="00D644E5" w:rsidRPr="008D23A7" w:rsidRDefault="007676F6" w:rsidP="00D644E5">
      <w:r w:rsidRPr="008D23A7">
        <w:t xml:space="preserve">Le Marché a pour objet </w:t>
      </w:r>
      <w:bookmarkStart w:id="32" w:name="_Hlk199489625"/>
      <w:r w:rsidR="008D23A7" w:rsidRPr="008D23A7">
        <w:t>l’organisation d’une prestation événementielle à destination du personnel</w:t>
      </w:r>
      <w:bookmarkEnd w:id="32"/>
      <w:r w:rsidR="00D45082">
        <w:t xml:space="preserve"> de l’EFS-IDF</w:t>
      </w:r>
      <w:r w:rsidRPr="008D23A7">
        <w:t>.</w:t>
      </w:r>
    </w:p>
    <w:p w14:paraId="6C6E2D66" w14:textId="77777777" w:rsidR="00D644E5" w:rsidRPr="00977ADF" w:rsidRDefault="00D644E5" w:rsidP="00234EE9">
      <w:pPr>
        <w:pStyle w:val="Titre2"/>
        <w:numPr>
          <w:ilvl w:val="1"/>
          <w:numId w:val="8"/>
        </w:numPr>
      </w:pPr>
      <w:bookmarkStart w:id="33" w:name="_Toc201651954"/>
      <w:r w:rsidRPr="00977ADF">
        <w:t>Procédure de passation</w:t>
      </w:r>
      <w:bookmarkEnd w:id="33"/>
    </w:p>
    <w:p w14:paraId="59D09512" w14:textId="0633D6D2" w:rsidR="00967854" w:rsidRPr="008D23A7" w:rsidRDefault="00D644E5" w:rsidP="00D644E5">
      <w:r w:rsidRPr="008D23A7">
        <w:t xml:space="preserve">Le </w:t>
      </w:r>
      <w:r w:rsidR="007676F6" w:rsidRPr="008D23A7">
        <w:t>Marché</w:t>
      </w:r>
      <w:r w:rsidRPr="008D23A7">
        <w:t xml:space="preserve"> est passé selon </w:t>
      </w:r>
      <w:r w:rsidR="007676F6" w:rsidRPr="008D23A7">
        <w:t xml:space="preserve">une procédure </w:t>
      </w:r>
      <w:r w:rsidR="002405B4" w:rsidRPr="008D23A7">
        <w:t>adaptée</w:t>
      </w:r>
      <w:r w:rsidR="00112E85" w:rsidRPr="008D23A7">
        <w:t xml:space="preserve"> </w:t>
      </w:r>
      <w:r w:rsidR="007676F6" w:rsidRPr="008D23A7">
        <w:t>conformément aux dispositions des</w:t>
      </w:r>
      <w:r w:rsidR="00112E85" w:rsidRPr="008D23A7">
        <w:t xml:space="preserve"> articles </w:t>
      </w:r>
      <w:r w:rsidR="002405B4" w:rsidRPr="008D23A7">
        <w:t>L2123-1, 1°</w:t>
      </w:r>
      <w:r w:rsidR="008D23A7" w:rsidRPr="008D23A7">
        <w:t>,</w:t>
      </w:r>
      <w:r w:rsidR="002405B4" w:rsidRPr="008D23A7">
        <w:t xml:space="preserve"> </w:t>
      </w:r>
      <w:r w:rsidR="008D23A7" w:rsidRPr="008D23A7">
        <w:t>R2123-1, 1°,</w:t>
      </w:r>
      <w:r w:rsidR="002405B4" w:rsidRPr="008D23A7">
        <w:t xml:space="preserve"> et R2123-4 à R2123-7</w:t>
      </w:r>
      <w:r w:rsidR="008D23A7" w:rsidRPr="008D23A7">
        <w:t xml:space="preserve"> du code de la commande publique</w:t>
      </w:r>
      <w:r w:rsidR="002405B4" w:rsidRPr="008D23A7">
        <w:t>.</w:t>
      </w:r>
    </w:p>
    <w:p w14:paraId="31F3A67C" w14:textId="77777777" w:rsidR="00D644E5" w:rsidRPr="00977ADF" w:rsidRDefault="00D644E5" w:rsidP="00234EE9">
      <w:pPr>
        <w:pStyle w:val="Titre2"/>
        <w:numPr>
          <w:ilvl w:val="1"/>
          <w:numId w:val="8"/>
        </w:numPr>
      </w:pPr>
      <w:bookmarkStart w:id="34" w:name="_Toc4764602"/>
      <w:bookmarkStart w:id="35" w:name="_Toc201651955"/>
      <w:bookmarkEnd w:id="30"/>
      <w:r w:rsidRPr="00977ADF">
        <w:t>Allotissement</w:t>
      </w:r>
      <w:bookmarkEnd w:id="34"/>
      <w:bookmarkEnd w:id="35"/>
    </w:p>
    <w:p w14:paraId="6B46BFCE" w14:textId="77777777" w:rsidR="00907D70" w:rsidRPr="00B62058" w:rsidRDefault="00907D70" w:rsidP="00907D70">
      <w:pPr>
        <w:pStyle w:val="Corpsdetexte"/>
        <w:rPr>
          <w:b w:val="0"/>
          <w:sz w:val="22"/>
          <w:szCs w:val="22"/>
        </w:rPr>
      </w:pPr>
      <w:bookmarkStart w:id="36" w:name="_Toc464469840"/>
      <w:r w:rsidRPr="00B62058">
        <w:rPr>
          <w:b w:val="0"/>
          <w:sz w:val="22"/>
          <w:szCs w:val="22"/>
        </w:rPr>
        <w:t>La procédure n’est pas allotie.</w:t>
      </w:r>
    </w:p>
    <w:p w14:paraId="14393D19" w14:textId="77777777" w:rsidR="00D644E5" w:rsidRPr="00977ADF" w:rsidRDefault="00D644E5" w:rsidP="00234EE9">
      <w:pPr>
        <w:pStyle w:val="Titre2"/>
        <w:numPr>
          <w:ilvl w:val="1"/>
          <w:numId w:val="8"/>
        </w:numPr>
      </w:pPr>
      <w:bookmarkStart w:id="37" w:name="_Toc20478095"/>
      <w:bookmarkStart w:id="38" w:name="_Toc201651956"/>
      <w:bookmarkEnd w:id="36"/>
      <w:r w:rsidRPr="00977ADF">
        <w:t>Forme</w:t>
      </w:r>
      <w:bookmarkEnd w:id="37"/>
      <w:bookmarkEnd w:id="38"/>
    </w:p>
    <w:p w14:paraId="72E993EA" w14:textId="56A59132" w:rsidR="00EE6410" w:rsidRDefault="00D45082" w:rsidP="00D644E5">
      <w:pPr>
        <w:rPr>
          <w:rFonts w:cs="Arial"/>
        </w:rPr>
      </w:pPr>
      <w:r>
        <w:t>Le Marché est un marché composite prenant en partie la forme d’un marché ordinaire à prix global et forfaitaire et en partie la forme d’un accord-cadre à bons de commande.</w:t>
      </w:r>
    </w:p>
    <w:p w14:paraId="05DC5BD1" w14:textId="77777777" w:rsidR="00EE6410" w:rsidRDefault="00EE6410" w:rsidP="00EE6410">
      <w:pPr>
        <w:pStyle w:val="Titre3"/>
        <w:numPr>
          <w:ilvl w:val="2"/>
          <w:numId w:val="8"/>
        </w:numPr>
      </w:pPr>
      <w:r>
        <w:t>Marché à prix global et forfaitaire</w:t>
      </w:r>
    </w:p>
    <w:p w14:paraId="71BB124D" w14:textId="77777777" w:rsidR="00EE6410" w:rsidRPr="008D23A7" w:rsidRDefault="00EE6410" w:rsidP="00D644E5">
      <w:pPr>
        <w:rPr>
          <w:rFonts w:cs="Arial"/>
        </w:rPr>
      </w:pPr>
      <w:r w:rsidRPr="008D23A7">
        <w:rPr>
          <w:rFonts w:cs="Arial"/>
        </w:rPr>
        <w:t xml:space="preserve">En ce qui concerne </w:t>
      </w:r>
      <w:r w:rsidR="008D23A7" w:rsidRPr="008D23A7">
        <w:t>l’organisation de la prestation pour 500 personnes</w:t>
      </w:r>
      <w:r w:rsidRPr="008D23A7">
        <w:rPr>
          <w:rFonts w:cs="Arial"/>
        </w:rPr>
        <w:t>, le Marché est traité à prix global et forfaitaire (article R2112-6, 2° du code de la commande publique).</w:t>
      </w:r>
    </w:p>
    <w:p w14:paraId="30BA08B6" w14:textId="77777777" w:rsidR="00EE6410" w:rsidRDefault="00EE6410" w:rsidP="00EE6410">
      <w:pPr>
        <w:pStyle w:val="Titre3"/>
        <w:numPr>
          <w:ilvl w:val="2"/>
          <w:numId w:val="8"/>
        </w:numPr>
      </w:pPr>
      <w:r>
        <w:t>Accord-cadre à bons de commande</w:t>
      </w:r>
    </w:p>
    <w:p w14:paraId="6BED07F4" w14:textId="4C233A53" w:rsidR="00EE6410" w:rsidRPr="00FC3F6B" w:rsidRDefault="00EE6410" w:rsidP="00D644E5">
      <w:pPr>
        <w:rPr>
          <w:rFonts w:cs="Arial"/>
        </w:rPr>
      </w:pPr>
      <w:r w:rsidRPr="00B87E60">
        <w:rPr>
          <w:rFonts w:cs="Arial"/>
        </w:rPr>
        <w:t xml:space="preserve">En ce qui concerne </w:t>
      </w:r>
      <w:r w:rsidR="008D23A7" w:rsidRPr="00B87E60">
        <w:t>l’organisation de la prestation pour des convives supplémentaires au-delà de 500 personnes</w:t>
      </w:r>
      <w:r w:rsidR="00292DC3" w:rsidRPr="00B87E60">
        <w:t xml:space="preserve"> et </w:t>
      </w:r>
      <w:r w:rsidR="00E7307B" w:rsidRPr="00B87E60">
        <w:t xml:space="preserve">les </w:t>
      </w:r>
      <w:r w:rsidR="001F5FFB" w:rsidRPr="00B87E60">
        <w:t>PSE</w:t>
      </w:r>
      <w:r w:rsidR="00B87E60" w:rsidRPr="00B87E60">
        <w:t xml:space="preserve"> facultatives</w:t>
      </w:r>
      <w:r w:rsidRPr="00B87E60">
        <w:rPr>
          <w:rFonts w:cs="Arial"/>
        </w:rPr>
        <w:t xml:space="preserve">, </w:t>
      </w:r>
      <w:r w:rsidR="005F536B" w:rsidRPr="00B87E60">
        <w:rPr>
          <w:rFonts w:cs="Arial"/>
        </w:rPr>
        <w:t>le Marché est traité sous la forme d’un accord-cadre</w:t>
      </w:r>
      <w:r w:rsidR="005F536B" w:rsidRPr="00FC3F6B">
        <w:rPr>
          <w:rFonts w:cs="Arial"/>
        </w:rPr>
        <w:t xml:space="preserve"> fixant toutes les stipulations contractuelles, exécuté au fur et à mesure de l’émission de Bons de commande et mono-attributaire (</w:t>
      </w:r>
      <w:r w:rsidR="00716863" w:rsidRPr="00FC3F6B">
        <w:rPr>
          <w:rFonts w:cs="Arial"/>
        </w:rPr>
        <w:t>articles</w:t>
      </w:r>
      <w:bookmarkStart w:id="39" w:name="_GoBack"/>
      <w:bookmarkEnd w:id="39"/>
      <w:r w:rsidR="00716863" w:rsidRPr="00FC3F6B">
        <w:rPr>
          <w:rFonts w:cs="Arial"/>
        </w:rPr>
        <w:t xml:space="preserve"> L2125-1, 1°, R2162-2, alinéa 2 à R2162-6, R2162-13 et R2162-14 du code de la commande publique</w:t>
      </w:r>
      <w:r w:rsidR="005F536B" w:rsidRPr="00FC3F6B">
        <w:rPr>
          <w:rFonts w:cs="Arial"/>
        </w:rPr>
        <w:t>).</w:t>
      </w:r>
    </w:p>
    <w:p w14:paraId="7F5713AC" w14:textId="77777777" w:rsidR="00C6413B" w:rsidRPr="008D23A7" w:rsidRDefault="00C6413B" w:rsidP="00D644E5">
      <w:pPr>
        <w:rPr>
          <w:rFonts w:cs="Arial"/>
        </w:rPr>
      </w:pPr>
      <w:r w:rsidRPr="008D23A7">
        <w:rPr>
          <w:rFonts w:cs="Arial"/>
        </w:rPr>
        <w:t xml:space="preserve">L’Accord-cadre est conclu </w:t>
      </w:r>
      <w:r w:rsidRPr="008D23A7">
        <w:t xml:space="preserve">sans minimum de commandes en </w:t>
      </w:r>
      <w:r w:rsidR="00960CD2" w:rsidRPr="008D23A7">
        <w:t>valeur ou en quantité</w:t>
      </w:r>
      <w:r w:rsidRPr="008D23A7">
        <w:rPr>
          <w:rFonts w:cs="Arial"/>
        </w:rPr>
        <w:t>.</w:t>
      </w:r>
    </w:p>
    <w:p w14:paraId="4A9AAD63" w14:textId="77777777" w:rsidR="00C6413B" w:rsidRPr="008D23A7" w:rsidRDefault="00C6413B" w:rsidP="00D644E5">
      <w:pPr>
        <w:rPr>
          <w:rFonts w:cs="Arial"/>
        </w:rPr>
      </w:pPr>
      <w:r w:rsidRPr="008D23A7">
        <w:rPr>
          <w:rFonts w:cs="Arial"/>
        </w:rPr>
        <w:t xml:space="preserve">L’Accord-cadre </w:t>
      </w:r>
      <w:r w:rsidR="00D24725" w:rsidRPr="008D23A7">
        <w:rPr>
          <w:rFonts w:cs="Arial"/>
        </w:rPr>
        <w:t xml:space="preserve">est conclu avec un maximum de commandes </w:t>
      </w:r>
      <w:r w:rsidR="00D24725" w:rsidRPr="008D23A7">
        <w:t>en valeur</w:t>
      </w:r>
      <w:r w:rsidR="00D24725" w:rsidRPr="008D23A7">
        <w:rPr>
          <w:rFonts w:cs="Arial"/>
        </w:rPr>
        <w:t>.</w:t>
      </w:r>
    </w:p>
    <w:tbl>
      <w:tblPr>
        <w:tblStyle w:val="Grilledutableau111"/>
        <w:tblW w:w="9776" w:type="dxa"/>
        <w:tblLook w:val="04A0" w:firstRow="1" w:lastRow="0" w:firstColumn="1" w:lastColumn="0" w:noHBand="0" w:noVBand="1"/>
      </w:tblPr>
      <w:tblGrid>
        <w:gridCol w:w="3964"/>
        <w:gridCol w:w="5812"/>
      </w:tblGrid>
      <w:tr w:rsidR="008D23A7" w:rsidRPr="00907D70" w14:paraId="6C09491D" w14:textId="77777777" w:rsidTr="00BD57C9">
        <w:trPr>
          <w:trHeight w:val="222"/>
        </w:trPr>
        <w:tc>
          <w:tcPr>
            <w:tcW w:w="3964" w:type="dxa"/>
            <w:shd w:val="clear" w:color="auto" w:fill="D9D9D9" w:themeFill="background1" w:themeFillShade="D9"/>
            <w:vAlign w:val="center"/>
          </w:tcPr>
          <w:p w14:paraId="2AFA8B34" w14:textId="6B9E1D70" w:rsidR="008D23A7" w:rsidRPr="00907D70" w:rsidRDefault="000F633E" w:rsidP="000F633E">
            <w:pPr>
              <w:suppressAutoHyphens w:val="0"/>
              <w:jc w:val="left"/>
              <w:rPr>
                <w:rFonts w:cs="Arial"/>
                <w:b/>
                <w:lang w:eastAsia="en-US"/>
              </w:rPr>
            </w:pPr>
            <w:r>
              <w:rPr>
                <w:rFonts w:cs="Arial"/>
                <w:b/>
                <w:lang w:eastAsia="en-US"/>
              </w:rPr>
              <w:t>Maximum de commandes en valeur</w:t>
            </w:r>
            <w:r w:rsidR="009A1608">
              <w:rPr>
                <w:rFonts w:cs="Arial"/>
                <w:b/>
                <w:lang w:eastAsia="en-US"/>
              </w:rPr>
              <w:t xml:space="preserve"> sur la durée totale du Marché</w:t>
            </w:r>
          </w:p>
        </w:tc>
        <w:tc>
          <w:tcPr>
            <w:tcW w:w="5812" w:type="dxa"/>
            <w:vAlign w:val="center"/>
          </w:tcPr>
          <w:p w14:paraId="68BB145E" w14:textId="32225B7A" w:rsidR="008D23A7" w:rsidRPr="00907D70" w:rsidRDefault="00BD57C9" w:rsidP="00907D70">
            <w:pPr>
              <w:suppressAutoHyphens w:val="0"/>
              <w:jc w:val="left"/>
              <w:rPr>
                <w:rFonts w:cs="Arial"/>
                <w:b/>
                <w:lang w:eastAsia="en-US"/>
              </w:rPr>
            </w:pPr>
            <w:r w:rsidRPr="00BD57C9">
              <w:rPr>
                <w:rFonts w:cs="Arial"/>
                <w:b/>
                <w:lang w:eastAsia="en-US"/>
              </w:rPr>
              <w:t>(6</w:t>
            </w:r>
            <w:r w:rsidR="008C24D3">
              <w:rPr>
                <w:rFonts w:cs="Arial"/>
                <w:b/>
                <w:lang w:eastAsia="en-US"/>
              </w:rPr>
              <w:t>5</w:t>
            </w:r>
            <w:r w:rsidRPr="00BD57C9">
              <w:rPr>
                <w:rFonts w:cs="Arial"/>
                <w:b/>
                <w:lang w:eastAsia="en-US"/>
              </w:rPr>
              <w:t xml:space="preserve"> 000 euros HT) – (Montant global et forfaitaire HT)</w:t>
            </w:r>
          </w:p>
        </w:tc>
      </w:tr>
    </w:tbl>
    <w:p w14:paraId="3B46DE1D" w14:textId="77777777" w:rsidR="00972D24" w:rsidRDefault="00972D24" w:rsidP="00D644E5">
      <w:pPr>
        <w:rPr>
          <w:rFonts w:cs="Arial"/>
        </w:rPr>
      </w:pPr>
      <w:r>
        <w:rPr>
          <w:rFonts w:cs="Arial"/>
        </w:rPr>
        <w:t>Le Titulaire est engagé à concurrence de la valeur maximale.</w:t>
      </w:r>
    </w:p>
    <w:p w14:paraId="28C3CCB0" w14:textId="77777777" w:rsidR="00D644E5" w:rsidRDefault="00D644E5" w:rsidP="00234EE9">
      <w:pPr>
        <w:pStyle w:val="Titre2"/>
        <w:numPr>
          <w:ilvl w:val="1"/>
          <w:numId w:val="8"/>
        </w:numPr>
      </w:pPr>
      <w:bookmarkStart w:id="40" w:name="_Toc20478098"/>
      <w:bookmarkStart w:id="41" w:name="_Toc201651957"/>
      <w:r w:rsidRPr="00977ADF">
        <w:t>Durée</w:t>
      </w:r>
      <w:bookmarkEnd w:id="40"/>
      <w:bookmarkEnd w:id="41"/>
    </w:p>
    <w:p w14:paraId="7A9040B8" w14:textId="5E54BF82" w:rsidR="005847CA" w:rsidRDefault="00933C82" w:rsidP="00933C82">
      <w:bookmarkStart w:id="42" w:name="_Hlk201584771"/>
      <w:r>
        <w:t xml:space="preserve">Le Marché est conclu pour une durée </w:t>
      </w:r>
      <w:r w:rsidR="005847CA">
        <w:t xml:space="preserve">prenant effet à </w:t>
      </w:r>
      <w:r w:rsidR="006F6536">
        <w:t>compter de la date de réception de la</w:t>
      </w:r>
      <w:r w:rsidR="005847CA">
        <w:t xml:space="preserve"> notification et prenant fin </w:t>
      </w:r>
      <w:r w:rsidR="005847CA" w:rsidRPr="005847CA">
        <w:t>au lendemain de l’organisation de</w:t>
      </w:r>
      <w:r w:rsidR="00015386">
        <w:t>s</w:t>
      </w:r>
      <w:r w:rsidR="005847CA" w:rsidRPr="005847CA">
        <w:t xml:space="preserve"> </w:t>
      </w:r>
      <w:r w:rsidR="00EF4465">
        <w:t>P</w:t>
      </w:r>
      <w:r w:rsidR="005847CA" w:rsidRPr="005847CA">
        <w:t>restation</w:t>
      </w:r>
      <w:r w:rsidR="00015386">
        <w:t>s</w:t>
      </w:r>
      <w:r w:rsidR="00817C7C">
        <w:t>.</w:t>
      </w:r>
    </w:p>
    <w:p w14:paraId="0B0FC94F" w14:textId="77777777" w:rsidR="00D644E5" w:rsidRPr="00977ADF" w:rsidRDefault="00D644E5" w:rsidP="00234EE9">
      <w:pPr>
        <w:pStyle w:val="Titre2"/>
        <w:numPr>
          <w:ilvl w:val="1"/>
          <w:numId w:val="8"/>
        </w:numPr>
      </w:pPr>
      <w:bookmarkStart w:id="43" w:name="_Toc20478099"/>
      <w:bookmarkStart w:id="44" w:name="_Toc201651958"/>
      <w:bookmarkEnd w:id="42"/>
      <w:r w:rsidRPr="00977ADF">
        <w:lastRenderedPageBreak/>
        <w:t>Langue d’exécution</w:t>
      </w:r>
      <w:bookmarkEnd w:id="43"/>
      <w:bookmarkEnd w:id="44"/>
    </w:p>
    <w:p w14:paraId="77AA95EA" w14:textId="77777777" w:rsidR="00FB0A5E" w:rsidRPr="00FB0A5E" w:rsidRDefault="00FB0A5E" w:rsidP="00FB0A5E">
      <w:pPr>
        <w:pStyle w:val="Titre3"/>
        <w:numPr>
          <w:ilvl w:val="2"/>
          <w:numId w:val="8"/>
        </w:numPr>
      </w:pPr>
      <w:r w:rsidRPr="00FB0A5E">
        <w:t>Principe</w:t>
      </w:r>
    </w:p>
    <w:p w14:paraId="66463761"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La langue dans laquelle est exécuté le </w:t>
      </w:r>
      <w:r w:rsidR="002F0678">
        <w:rPr>
          <w:rFonts w:cs="Arial"/>
          <w:szCs w:val="22"/>
          <w:lang w:eastAsia="fr-FR"/>
        </w:rPr>
        <w:t>Marché</w:t>
      </w:r>
      <w:r w:rsidRPr="00386CC9">
        <w:rPr>
          <w:rFonts w:cs="Arial"/>
          <w:bCs/>
          <w:szCs w:val="22"/>
          <w:lang w:eastAsia="fr-FR"/>
        </w:rPr>
        <w:t xml:space="preserve"> </w:t>
      </w:r>
      <w:r w:rsidRPr="00386CC9">
        <w:rPr>
          <w:rFonts w:cs="Arial"/>
          <w:szCs w:val="22"/>
          <w:lang w:eastAsia="fr-FR"/>
        </w:rPr>
        <w:t>est le français, tant pour les échanges verbaux que p</w:t>
      </w:r>
      <w:r w:rsidR="00933C82">
        <w:rPr>
          <w:rFonts w:cs="Arial"/>
          <w:szCs w:val="22"/>
          <w:lang w:eastAsia="fr-FR"/>
        </w:rPr>
        <w:t>our les communications écrites.</w:t>
      </w:r>
    </w:p>
    <w:p w14:paraId="2EC76A5E" w14:textId="77777777" w:rsidR="00D644E5" w:rsidRDefault="00D644E5" w:rsidP="00D644E5">
      <w:pPr>
        <w:suppressAutoHyphens w:val="0"/>
        <w:rPr>
          <w:rFonts w:cs="Arial"/>
          <w:szCs w:val="22"/>
          <w:lang w:eastAsia="fr-FR"/>
        </w:rPr>
      </w:pPr>
      <w:r w:rsidRPr="00386CC9">
        <w:rPr>
          <w:rFonts w:cs="Arial"/>
          <w:szCs w:val="22"/>
          <w:lang w:eastAsia="fr-FR"/>
        </w:rPr>
        <w:t xml:space="preserve">S’ils ne sont pas rédigés en français, les documents du </w:t>
      </w:r>
      <w:r w:rsidR="002F0678">
        <w:rPr>
          <w:rFonts w:cs="Arial"/>
          <w:szCs w:val="22"/>
          <w:lang w:eastAsia="fr-FR"/>
        </w:rPr>
        <w:t>Marché</w:t>
      </w:r>
      <w:r w:rsidRPr="00386CC9">
        <w:rPr>
          <w:rFonts w:cs="Arial"/>
          <w:szCs w:val="22"/>
          <w:lang w:eastAsia="fr-FR"/>
        </w:rPr>
        <w:t xml:space="preserve"> sont accompagnés d’une traduction en français</w:t>
      </w:r>
      <w:r w:rsidRPr="002F0678">
        <w:rPr>
          <w:rFonts w:cs="Arial"/>
          <w:szCs w:val="22"/>
          <w:lang w:eastAsia="fr-FR"/>
        </w:rPr>
        <w:t>.</w:t>
      </w:r>
    </w:p>
    <w:p w14:paraId="334861BB" w14:textId="77777777" w:rsidR="00FB0A5E" w:rsidRPr="00FB0A5E" w:rsidRDefault="00FB0A5E" w:rsidP="00FB0A5E">
      <w:pPr>
        <w:pStyle w:val="Titre3"/>
        <w:numPr>
          <w:ilvl w:val="2"/>
          <w:numId w:val="8"/>
        </w:numPr>
      </w:pPr>
      <w:r w:rsidRPr="00FB0A5E">
        <w:t>Obligations du Titulaire en matière d’interprétariat</w:t>
      </w:r>
    </w:p>
    <w:p w14:paraId="7ADA04A4" w14:textId="77777777" w:rsidR="00FB0A5E" w:rsidRPr="00FB0A5E" w:rsidRDefault="00FB0A5E" w:rsidP="00FB0A5E">
      <w:pPr>
        <w:suppressAutoHyphens w:val="0"/>
        <w:rPr>
          <w:rFonts w:cs="Arial"/>
          <w:szCs w:val="22"/>
          <w:lang w:eastAsia="fr-FR"/>
        </w:rPr>
      </w:pPr>
      <w:r w:rsidRPr="00FB0A5E">
        <w:rPr>
          <w:rFonts w:cs="Arial"/>
          <w:szCs w:val="22"/>
          <w:lang w:eastAsia="fr-FR"/>
        </w:rPr>
        <w:t>En application des dispositions de l’article R4511-5 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le Titulaire peut être tenu, suite à l’information préalable de l’EFS-IDF, de veiller à l’intervention d’un interprète qualifié dans les langues concernées.</w:t>
      </w:r>
    </w:p>
    <w:p w14:paraId="18F1133F" w14:textId="77777777" w:rsidR="00FB0A5E" w:rsidRDefault="00FB0A5E" w:rsidP="00FB0A5E">
      <w:pPr>
        <w:suppressAutoHyphens w:val="0"/>
        <w:rPr>
          <w:rFonts w:cs="Arial"/>
          <w:szCs w:val="22"/>
          <w:lang w:eastAsia="fr-FR"/>
        </w:rPr>
      </w:pPr>
      <w:r w:rsidRPr="00FB0A5E">
        <w:rPr>
          <w:rFonts w:cs="Arial"/>
          <w:szCs w:val="22"/>
          <w:lang w:eastAsia="fr-FR"/>
        </w:rPr>
        <w:t>La prise en charge des frais d’interprétariat se fait aux seuls frais du Titulaire.</w:t>
      </w:r>
    </w:p>
    <w:p w14:paraId="737C218A" w14:textId="77777777" w:rsidR="00FB0A5E" w:rsidRPr="00FB0A5E" w:rsidRDefault="00FB0A5E" w:rsidP="00FB0A5E">
      <w:pPr>
        <w:pStyle w:val="Titre3"/>
        <w:numPr>
          <w:ilvl w:val="2"/>
          <w:numId w:val="8"/>
        </w:numPr>
      </w:pPr>
      <w:r w:rsidRPr="00FB0A5E">
        <w:t>Défaut de recours à un interprète</w:t>
      </w:r>
    </w:p>
    <w:p w14:paraId="7C1F9A2C" w14:textId="77777777" w:rsidR="00FB0A5E" w:rsidRDefault="00FB0A5E" w:rsidP="00FB0A5E">
      <w:pPr>
        <w:suppressAutoHyphens w:val="0"/>
        <w:rPr>
          <w:rFonts w:cs="Arial"/>
          <w:szCs w:val="22"/>
          <w:lang w:eastAsia="fr-FR"/>
        </w:rPr>
      </w:pPr>
      <w:r w:rsidRPr="00FB0A5E">
        <w:rPr>
          <w:rFonts w:cs="Arial"/>
          <w:szCs w:val="22"/>
          <w:lang w:eastAsia="fr-FR"/>
        </w:rPr>
        <w:t xml:space="preserve">En cas de carence constatée ou du défaut de preuve de la qualification d’un interprète, l’EFS-IDF désigne un ou des interprètes de son choix. Les frais consécutifs sont comptabilisés comme pénalités au titre de l’article afférent </w:t>
      </w:r>
      <w:r>
        <w:rPr>
          <w:rFonts w:cs="Arial"/>
          <w:szCs w:val="22"/>
          <w:lang w:eastAsia="fr-FR"/>
        </w:rPr>
        <w:t>de l’AE-CCP</w:t>
      </w:r>
      <w:r w:rsidRPr="00FB0A5E">
        <w:rPr>
          <w:rFonts w:cs="Arial"/>
          <w:szCs w:val="22"/>
          <w:lang w:eastAsia="fr-FR"/>
        </w:rPr>
        <w:t>. De plus, après mise en demeure restée sans effet, la résiliation pour faute du Marché peut être prononcée aux frais et risques du Titulaire.</w:t>
      </w:r>
    </w:p>
    <w:p w14:paraId="636A91AD" w14:textId="77777777" w:rsidR="0084534E" w:rsidRPr="0084534E" w:rsidRDefault="0084534E" w:rsidP="0084534E">
      <w:pPr>
        <w:pStyle w:val="Titre2"/>
        <w:numPr>
          <w:ilvl w:val="1"/>
          <w:numId w:val="8"/>
        </w:numPr>
      </w:pPr>
      <w:bookmarkStart w:id="45" w:name="_Toc201651959"/>
      <w:r w:rsidRPr="0084534E">
        <w:t>Respect des principes de la République</w:t>
      </w:r>
      <w:bookmarkEnd w:id="45"/>
    </w:p>
    <w:p w14:paraId="0A639841" w14:textId="77777777" w:rsidR="0084534E" w:rsidRPr="00C32D6F" w:rsidRDefault="0084534E" w:rsidP="00FA677C">
      <w:r w:rsidRPr="00C32D6F">
        <w:t>En application de la loi n° 2021-1109 du 24 août 2021 confortant le respect des principes de la République, le Titulaire doit veiller à ce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w:t>
      </w:r>
    </w:p>
    <w:p w14:paraId="29D4B980" w14:textId="77777777" w:rsidR="0084534E" w:rsidRPr="00C32D6F" w:rsidRDefault="0084534E" w:rsidP="00FA677C">
      <w:r w:rsidRPr="00C32D6F">
        <w:t>Le Titulaire s’assure également que toute autre personne à qui reviendrait tout ou partie de l’exécution du Marché respecte les mêmes obligations. A ce titre, le Titulaire communique à l’EFS-IDF chaque contrat de sous-traitance qui aurait pour effet de faire participer le sous-traitant à l’exécution du service public.</w:t>
      </w:r>
    </w:p>
    <w:p w14:paraId="60DD2CB4" w14:textId="77777777" w:rsidR="0084534E" w:rsidRPr="00C32D6F" w:rsidRDefault="0084534E" w:rsidP="00FA677C">
      <w:r w:rsidRPr="00C32D6F">
        <w:t>L’EFS-IDF exerce par tout moyen utile le contrôle du respect par le Titulaire de ces obligations. Si l’EFS-IDF constate qu’un membre du personnel affecté aux Prestations par le Titulaire ou son sous-traitant ne respecte pas les obligations prévues par la loi susvisée, il peut demander au Titulaire le remplacement immédiat de la personne. En cas de manquements constatés par l’EFS-IDF, particulièrement dans le cas où une demande de remplacement de la personne a été effectuée, le Titulaire encourt de plein droit, les pénalités prévues à l’AE-CCP. En cas de manquements répétés avérés, l’EFS-IDF se réserve la possibilité de résilier le Marché aux torts du Titulaire, dans les conditions prévues à l’AE-CCP.</w:t>
      </w:r>
    </w:p>
    <w:p w14:paraId="2008E0FD" w14:textId="77777777" w:rsidR="00D644E5" w:rsidRPr="00977ADF" w:rsidRDefault="00D644E5" w:rsidP="00234EE9">
      <w:pPr>
        <w:pStyle w:val="Titre2"/>
        <w:numPr>
          <w:ilvl w:val="1"/>
          <w:numId w:val="8"/>
        </w:numPr>
      </w:pPr>
      <w:bookmarkStart w:id="46" w:name="_Toc20478104"/>
      <w:bookmarkStart w:id="47" w:name="_Toc201651960"/>
      <w:r w:rsidRPr="00977ADF">
        <w:lastRenderedPageBreak/>
        <w:t>Pièces constitutives</w:t>
      </w:r>
      <w:bookmarkEnd w:id="46"/>
      <w:bookmarkEnd w:id="47"/>
    </w:p>
    <w:p w14:paraId="0FAC1D75" w14:textId="77777777" w:rsidR="00D644E5" w:rsidRDefault="0054735F" w:rsidP="00D644E5">
      <w:pPr>
        <w:suppressAutoHyphens w:val="0"/>
        <w:rPr>
          <w:rFonts w:cs="Arial"/>
          <w:szCs w:val="22"/>
          <w:lang w:eastAsia="fr-FR"/>
        </w:rPr>
      </w:pPr>
      <w:r>
        <w:rPr>
          <w:rFonts w:cs="Arial"/>
          <w:szCs w:val="22"/>
          <w:lang w:eastAsia="fr-FR"/>
        </w:rPr>
        <w:t xml:space="preserve">Par dérogation à l’article </w:t>
      </w:r>
      <w:r w:rsidR="00B41EBC">
        <w:rPr>
          <w:rFonts w:cs="Arial"/>
          <w:szCs w:val="22"/>
          <w:lang w:eastAsia="fr-FR"/>
        </w:rPr>
        <w:t>4 du CCAG-FCS, l</w:t>
      </w:r>
      <w:r w:rsidR="00D644E5" w:rsidRPr="00386CC9">
        <w:rPr>
          <w:rFonts w:cs="Arial"/>
          <w:szCs w:val="22"/>
          <w:lang w:eastAsia="fr-FR"/>
        </w:rPr>
        <w:t xml:space="preserve">e </w:t>
      </w:r>
      <w:r>
        <w:rPr>
          <w:rFonts w:cs="Arial"/>
          <w:szCs w:val="22"/>
          <w:lang w:eastAsia="fr-FR"/>
        </w:rPr>
        <w:t>Marché</w:t>
      </w:r>
      <w:r w:rsidR="00D644E5" w:rsidRPr="00386CC9">
        <w:rPr>
          <w:rFonts w:cs="Arial"/>
          <w:bCs/>
          <w:szCs w:val="22"/>
          <w:lang w:eastAsia="fr-FR"/>
        </w:rPr>
        <w:t xml:space="preserve"> </w:t>
      </w:r>
      <w:r w:rsidR="00D644E5" w:rsidRPr="00386CC9">
        <w:rPr>
          <w:rFonts w:cs="Arial"/>
          <w:szCs w:val="22"/>
          <w:lang w:eastAsia="fr-FR"/>
        </w:rPr>
        <w:t>est constitué par les documents contractuels énumérés ci-après, qui, en cas de dispositions contradictoires, prévalent dans l’ordre d’importance décroissant suivant :</w:t>
      </w:r>
    </w:p>
    <w:p w14:paraId="58F2D949" w14:textId="682220B4" w:rsidR="0054735F" w:rsidRPr="00C32D6F" w:rsidRDefault="0054735F" w:rsidP="0095019D">
      <w:pPr>
        <w:numPr>
          <w:ilvl w:val="0"/>
          <w:numId w:val="9"/>
        </w:numPr>
        <w:suppressAutoHyphens w:val="0"/>
        <w:spacing w:line="240" w:lineRule="atLeast"/>
        <w:rPr>
          <w:rFonts w:eastAsia="Calibri" w:cs="Arial"/>
          <w:szCs w:val="22"/>
          <w:lang w:eastAsia="en-US"/>
        </w:rPr>
      </w:pPr>
      <w:r w:rsidRPr="00C32D6F">
        <w:rPr>
          <w:rFonts w:eastAsia="Calibri" w:cs="Arial"/>
          <w:szCs w:val="22"/>
          <w:lang w:eastAsia="en-US"/>
        </w:rPr>
        <w:t>L</w:t>
      </w:r>
      <w:r w:rsidR="006D68D2" w:rsidRPr="00C32D6F">
        <w:rPr>
          <w:rFonts w:eastAsia="Calibri" w:cs="Arial"/>
          <w:szCs w:val="22"/>
          <w:lang w:eastAsia="en-US"/>
        </w:rPr>
        <w:t>’AE-CCP,</w:t>
      </w:r>
      <w:r w:rsidR="00B41EBC" w:rsidRPr="00C32D6F">
        <w:rPr>
          <w:rFonts w:eastAsia="Calibri" w:cs="Arial"/>
          <w:szCs w:val="22"/>
          <w:lang w:eastAsia="en-US"/>
        </w:rPr>
        <w:t xml:space="preserve"> son annexe financière</w:t>
      </w:r>
      <w:r w:rsidR="005656B5">
        <w:rPr>
          <w:rFonts w:eastAsia="Calibri" w:cs="Arial"/>
          <w:szCs w:val="22"/>
          <w:lang w:eastAsia="en-US"/>
        </w:rPr>
        <w:t>, son annexe protection des données personnel</w:t>
      </w:r>
      <w:r w:rsidR="00CC0CCF">
        <w:rPr>
          <w:rFonts w:eastAsia="Calibri" w:cs="Arial"/>
          <w:szCs w:val="22"/>
          <w:lang w:eastAsia="en-US"/>
        </w:rPr>
        <w:t>les</w:t>
      </w:r>
      <w:r w:rsidR="006D68D2" w:rsidRPr="00C32D6F">
        <w:rPr>
          <w:rFonts w:eastAsia="Calibri" w:cs="Arial"/>
          <w:szCs w:val="22"/>
          <w:lang w:eastAsia="en-US"/>
        </w:rPr>
        <w:t xml:space="preserve"> et ses </w:t>
      </w:r>
      <w:r w:rsidR="00C32D6F" w:rsidRPr="00C32D6F">
        <w:rPr>
          <w:rFonts w:cs="Arial"/>
          <w:szCs w:val="22"/>
          <w:lang w:eastAsia="fr-FR"/>
        </w:rPr>
        <w:t>éventuelles</w:t>
      </w:r>
      <w:r w:rsidR="005656B5">
        <w:rPr>
          <w:rFonts w:cs="Arial"/>
          <w:szCs w:val="22"/>
          <w:lang w:eastAsia="fr-FR"/>
        </w:rPr>
        <w:t xml:space="preserve"> annexes issues de la consultation</w:t>
      </w:r>
      <w:r w:rsidR="00B41EBC" w:rsidRPr="00C32D6F">
        <w:rPr>
          <w:rFonts w:eastAsia="Calibri" w:cs="Arial"/>
          <w:szCs w:val="22"/>
          <w:lang w:eastAsia="en-US"/>
        </w:rPr>
        <w:t> ;</w:t>
      </w:r>
    </w:p>
    <w:p w14:paraId="77869FCE" w14:textId="77777777" w:rsidR="00B41EBC"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Le CCAG-FCS ;</w:t>
      </w:r>
    </w:p>
    <w:p w14:paraId="02AD9D52" w14:textId="77777777" w:rsidR="00D644E5"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La proposition technique du Titulaire.</w:t>
      </w:r>
    </w:p>
    <w:p w14:paraId="6AEE5920" w14:textId="2264E22A" w:rsidR="00D45082" w:rsidRDefault="00D45082" w:rsidP="00D644E5">
      <w:pPr>
        <w:suppressAutoHyphens w:val="0"/>
        <w:rPr>
          <w:rFonts w:cs="Arial"/>
          <w:szCs w:val="22"/>
          <w:lang w:eastAsia="fr-FR"/>
        </w:rPr>
      </w:pPr>
      <w:r>
        <w:t>Par dérogation à l’article 1.2 du CCAG-FCS, l’AE-CCP ne prévoit pas d’article récapitulant les dérogations au CCAG-FCS.</w:t>
      </w:r>
    </w:p>
    <w:p w14:paraId="59791373" w14:textId="28C00E39" w:rsidR="00D644E5" w:rsidRPr="00B41EBC" w:rsidRDefault="00B41EBC" w:rsidP="00D644E5">
      <w:pPr>
        <w:suppressAutoHyphens w:val="0"/>
        <w:rPr>
          <w:rFonts w:cs="Arial"/>
          <w:szCs w:val="22"/>
          <w:lang w:eastAsia="fr-FR"/>
        </w:rPr>
      </w:pPr>
      <w:r>
        <w:rPr>
          <w:rFonts w:cs="Arial"/>
          <w:szCs w:val="22"/>
          <w:lang w:eastAsia="fr-FR"/>
        </w:rPr>
        <w:t>Hormis le CCAG-</w:t>
      </w:r>
      <w:r w:rsidR="00D644E5" w:rsidRPr="00B41EBC">
        <w:rPr>
          <w:rFonts w:cs="Arial"/>
          <w:szCs w:val="22"/>
          <w:lang w:eastAsia="fr-FR"/>
        </w:rPr>
        <w:t>FCS,</w:t>
      </w:r>
      <w:r w:rsidR="00D644E5" w:rsidRPr="00386CC9">
        <w:rPr>
          <w:rFonts w:cs="Arial"/>
          <w:szCs w:val="22"/>
          <w:lang w:eastAsia="fr-FR"/>
        </w:rPr>
        <w:t xml:space="preserve"> l’exemplaire original des pièces énumérées ci-dessus, conservé par </w:t>
      </w:r>
      <w:r>
        <w:rPr>
          <w:rFonts w:cs="Arial"/>
          <w:szCs w:val="22"/>
          <w:lang w:eastAsia="fr-FR"/>
        </w:rPr>
        <w:t>l’EFS-IDF</w:t>
      </w:r>
      <w:r w:rsidR="00D644E5" w:rsidRPr="00386CC9">
        <w:rPr>
          <w:rFonts w:cs="Arial"/>
          <w:szCs w:val="22"/>
          <w:lang w:eastAsia="fr-FR"/>
        </w:rPr>
        <w:t xml:space="preserve">, fait </w:t>
      </w:r>
      <w:proofErr w:type="gramStart"/>
      <w:r w:rsidR="00D644E5" w:rsidRPr="00386CC9">
        <w:rPr>
          <w:rFonts w:cs="Arial"/>
          <w:szCs w:val="22"/>
          <w:lang w:eastAsia="fr-FR"/>
        </w:rPr>
        <w:t>seul foi</w:t>
      </w:r>
      <w:proofErr w:type="gramEnd"/>
      <w:r w:rsidR="00D644E5" w:rsidRPr="00386CC9">
        <w:rPr>
          <w:rFonts w:cs="Arial"/>
          <w:szCs w:val="22"/>
          <w:lang w:eastAsia="fr-FR"/>
        </w:rPr>
        <w:t>. Le Titulaire déclare parfa</w:t>
      </w:r>
      <w:r>
        <w:rPr>
          <w:rFonts w:cs="Arial"/>
          <w:szCs w:val="22"/>
          <w:lang w:eastAsia="fr-FR"/>
        </w:rPr>
        <w:t xml:space="preserve">itement </w:t>
      </w:r>
      <w:r w:rsidRPr="00B41EBC">
        <w:rPr>
          <w:rFonts w:cs="Arial"/>
          <w:szCs w:val="22"/>
          <w:lang w:eastAsia="fr-FR"/>
        </w:rPr>
        <w:t>connaître le CCAG-</w:t>
      </w:r>
      <w:r w:rsidR="00D644E5" w:rsidRPr="00B41EBC">
        <w:rPr>
          <w:rFonts w:cs="Arial"/>
          <w:szCs w:val="22"/>
          <w:lang w:eastAsia="fr-FR"/>
        </w:rPr>
        <w:t xml:space="preserve">FCS applicable bien qu’il ne soit pas matériellement joint </w:t>
      </w:r>
      <w:r w:rsidRPr="00B41EBC">
        <w:rPr>
          <w:rFonts w:cs="Arial"/>
          <w:szCs w:val="22"/>
          <w:lang w:eastAsia="fr-FR"/>
        </w:rPr>
        <w:t>au DCE.</w:t>
      </w:r>
    </w:p>
    <w:p w14:paraId="14EC199E"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Toute clause des conditions générales de vente du Titulaire contraire aux dispositions </w:t>
      </w:r>
      <w:r w:rsidR="00BB4D64">
        <w:rPr>
          <w:rFonts w:cs="Arial"/>
          <w:szCs w:val="22"/>
          <w:lang w:eastAsia="fr-FR"/>
        </w:rPr>
        <w:t>des pièces contractuelles d’importance supérieure</w:t>
      </w:r>
      <w:r w:rsidRPr="00386CC9">
        <w:rPr>
          <w:rFonts w:cs="Arial"/>
          <w:szCs w:val="22"/>
          <w:lang w:eastAsia="fr-FR"/>
        </w:rPr>
        <w:t xml:space="preserve"> est réputée non écrite.</w:t>
      </w:r>
    </w:p>
    <w:p w14:paraId="409F9006" w14:textId="77777777" w:rsidR="00D644E5" w:rsidRDefault="00D644E5" w:rsidP="00D644E5">
      <w:pPr>
        <w:suppressAutoHyphens w:val="0"/>
        <w:rPr>
          <w:rFonts w:cs="Arial"/>
          <w:szCs w:val="22"/>
          <w:lang w:eastAsia="fr-FR"/>
        </w:rPr>
      </w:pPr>
      <w:r w:rsidRPr="00386CC9">
        <w:rPr>
          <w:rFonts w:cs="Arial"/>
          <w:szCs w:val="22"/>
          <w:lang w:eastAsia="fr-FR"/>
        </w:rPr>
        <w:t xml:space="preserve">De façon générale, aucune réserve ou condition qui serait apportée aux pièces désignées ci-dessus lors de la remise de la </w:t>
      </w:r>
      <w:r w:rsidR="00BB4D64">
        <w:rPr>
          <w:rFonts w:cs="Arial"/>
          <w:szCs w:val="22"/>
          <w:lang w:eastAsia="fr-FR"/>
        </w:rPr>
        <w:t>proposition technique</w:t>
      </w:r>
      <w:r w:rsidRPr="00386CC9">
        <w:rPr>
          <w:rFonts w:cs="Arial"/>
          <w:szCs w:val="22"/>
          <w:lang w:eastAsia="fr-FR"/>
        </w:rPr>
        <w:t xml:space="preserve"> puis durant l’exécution du </w:t>
      </w:r>
      <w:r w:rsidR="00BB4D64">
        <w:rPr>
          <w:rFonts w:cs="Arial"/>
          <w:szCs w:val="22"/>
          <w:lang w:eastAsia="fr-FR"/>
        </w:rPr>
        <w:t>Marché</w:t>
      </w:r>
      <w:r w:rsidRPr="00386CC9">
        <w:rPr>
          <w:rFonts w:cs="Arial"/>
          <w:szCs w:val="22"/>
          <w:lang w:eastAsia="fr-FR"/>
        </w:rPr>
        <w:t xml:space="preserve"> </w:t>
      </w:r>
      <w:r w:rsidR="00BB4D64">
        <w:rPr>
          <w:rFonts w:cs="Arial"/>
          <w:szCs w:val="22"/>
          <w:lang w:eastAsia="fr-FR"/>
        </w:rPr>
        <w:t>n’est</w:t>
      </w:r>
      <w:r w:rsidRPr="00386CC9">
        <w:rPr>
          <w:rFonts w:cs="Arial"/>
          <w:szCs w:val="22"/>
          <w:lang w:eastAsia="fr-FR"/>
        </w:rPr>
        <w:t xml:space="preserve"> admise. Le Titulaire s’engage à respecter toutes les dispositions incluses dans les pièces constitutives du </w:t>
      </w:r>
      <w:r w:rsidR="00BB4D64">
        <w:rPr>
          <w:rFonts w:cs="Arial"/>
          <w:szCs w:val="22"/>
          <w:lang w:eastAsia="fr-FR"/>
        </w:rPr>
        <w:t>Marché</w:t>
      </w:r>
      <w:r w:rsidRPr="00386CC9">
        <w:rPr>
          <w:rFonts w:cs="Arial"/>
          <w:szCs w:val="22"/>
          <w:lang w:eastAsia="fr-FR"/>
        </w:rPr>
        <w:t xml:space="preserve"> désignées au présent article.</w:t>
      </w:r>
    </w:p>
    <w:p w14:paraId="446516EA" w14:textId="77777777" w:rsidR="00D644E5" w:rsidRDefault="00D644E5" w:rsidP="00234EE9">
      <w:pPr>
        <w:pStyle w:val="Titre2"/>
        <w:numPr>
          <w:ilvl w:val="1"/>
          <w:numId w:val="8"/>
        </w:numPr>
      </w:pPr>
      <w:bookmarkStart w:id="48" w:name="_Toc20478105"/>
      <w:bookmarkStart w:id="49" w:name="_Toc201651961"/>
      <w:r>
        <w:t>Exécution</w:t>
      </w:r>
      <w:bookmarkEnd w:id="48"/>
      <w:bookmarkEnd w:id="49"/>
    </w:p>
    <w:p w14:paraId="752CD596" w14:textId="77777777" w:rsidR="00D644E5" w:rsidRPr="00A27F04" w:rsidRDefault="00D644E5" w:rsidP="00234EE9">
      <w:pPr>
        <w:pStyle w:val="Titre3"/>
        <w:numPr>
          <w:ilvl w:val="2"/>
          <w:numId w:val="8"/>
        </w:numPr>
      </w:pPr>
      <w:r w:rsidRPr="00A27F04">
        <w:t>Développement durable</w:t>
      </w:r>
    </w:p>
    <w:p w14:paraId="540ADFBD" w14:textId="77777777" w:rsidR="00D644E5" w:rsidRPr="00735851" w:rsidRDefault="00D644E5" w:rsidP="00234EE9">
      <w:pPr>
        <w:pStyle w:val="Titre4"/>
        <w:numPr>
          <w:ilvl w:val="3"/>
          <w:numId w:val="8"/>
        </w:numPr>
        <w:rPr>
          <w:lang w:eastAsia="fr-FR"/>
        </w:rPr>
      </w:pPr>
      <w:r w:rsidRPr="00A27F04">
        <w:t>Obligations</w:t>
      </w:r>
      <w:r w:rsidRPr="00735851">
        <w:rPr>
          <w:lang w:eastAsia="fr-FR"/>
        </w:rPr>
        <w:t xml:space="preserve"> environnementales</w:t>
      </w:r>
    </w:p>
    <w:p w14:paraId="4036466D" w14:textId="77777777" w:rsidR="00D644E5" w:rsidRPr="00AC35E4" w:rsidRDefault="0074332F" w:rsidP="00D644E5">
      <w:pPr>
        <w:rPr>
          <w:rFonts w:cs="Arial"/>
          <w:color w:val="0000FF"/>
          <w:szCs w:val="22"/>
          <w:lang w:eastAsia="fr-FR"/>
        </w:rPr>
      </w:pPr>
      <w:r w:rsidRPr="0074332F">
        <w:rPr>
          <w:rFonts w:cs="Arial"/>
          <w:szCs w:val="22"/>
          <w:lang w:eastAsia="fr-FR"/>
        </w:rPr>
        <w:t>Le T</w:t>
      </w:r>
      <w:r w:rsidR="00D644E5" w:rsidRPr="0074332F">
        <w:rPr>
          <w:rFonts w:cs="Arial"/>
          <w:szCs w:val="22"/>
          <w:lang w:eastAsia="fr-FR"/>
        </w:rPr>
        <w:t xml:space="preserve">itulaire veille à limiter l'impact environnemental des livraisons et du transport des </w:t>
      </w:r>
      <w:r w:rsidRPr="0074332F">
        <w:rPr>
          <w:rFonts w:cs="Arial"/>
          <w:szCs w:val="22"/>
          <w:lang w:eastAsia="fr-FR"/>
        </w:rPr>
        <w:t>fournitures</w:t>
      </w:r>
      <w:r w:rsidR="00D644E5" w:rsidRPr="0074332F">
        <w:rPr>
          <w:rFonts w:cs="Arial"/>
          <w:szCs w:val="22"/>
          <w:lang w:eastAsia="fr-FR"/>
        </w:rPr>
        <w:t xml:space="preserve"> proposé</w:t>
      </w:r>
      <w:r w:rsidRPr="0074332F">
        <w:rPr>
          <w:rFonts w:cs="Arial"/>
          <w:szCs w:val="22"/>
          <w:lang w:eastAsia="fr-FR"/>
        </w:rPr>
        <w:t>e</w:t>
      </w:r>
      <w:r w:rsidR="00D644E5" w:rsidRPr="0074332F">
        <w:rPr>
          <w:rFonts w:cs="Arial"/>
          <w:szCs w:val="22"/>
          <w:lang w:eastAsia="fr-FR"/>
        </w:rPr>
        <w:t>s</w:t>
      </w:r>
      <w:r w:rsidR="00C60CA1">
        <w:rPr>
          <w:rFonts w:cs="Arial"/>
          <w:szCs w:val="22"/>
          <w:lang w:eastAsia="fr-FR"/>
        </w:rPr>
        <w:t xml:space="preserve"> dans le cadre de la prestation de service</w:t>
      </w:r>
      <w:r w:rsidR="00D644E5" w:rsidRPr="0074332F">
        <w:rPr>
          <w:rFonts w:cs="Arial"/>
          <w:szCs w:val="22"/>
          <w:lang w:eastAsia="fr-FR"/>
        </w:rPr>
        <w:t>. La planification du transport de ces marchandises doit permettre, lorsque cela est compatible avec les besoins de l’EFS</w:t>
      </w:r>
      <w:r w:rsidRPr="0074332F">
        <w:rPr>
          <w:rFonts w:cs="Arial"/>
          <w:szCs w:val="22"/>
          <w:lang w:eastAsia="fr-FR"/>
        </w:rPr>
        <w:t>-IDF</w:t>
      </w:r>
      <w:r w:rsidR="00D644E5" w:rsidRPr="0074332F">
        <w:rPr>
          <w:rFonts w:cs="Arial"/>
          <w:szCs w:val="22"/>
          <w:lang w:eastAsia="fr-FR"/>
        </w:rPr>
        <w:t>, d'éviter la circulation pe</w:t>
      </w:r>
      <w:r w:rsidRPr="0074332F">
        <w:rPr>
          <w:rFonts w:cs="Arial"/>
          <w:szCs w:val="22"/>
          <w:lang w:eastAsia="fr-FR"/>
        </w:rPr>
        <w:t>ndant les heures de pointe. Le T</w:t>
      </w:r>
      <w:r w:rsidR="00D644E5" w:rsidRPr="0074332F">
        <w:rPr>
          <w:rFonts w:cs="Arial"/>
          <w:szCs w:val="22"/>
          <w:lang w:eastAsia="fr-FR"/>
        </w:rPr>
        <w:t>itulaire privilégie le transport groupé des fo</w:t>
      </w:r>
      <w:r w:rsidRPr="0074332F">
        <w:rPr>
          <w:rFonts w:cs="Arial"/>
          <w:szCs w:val="22"/>
          <w:lang w:eastAsia="fr-FR"/>
        </w:rPr>
        <w:t xml:space="preserve">urnitures </w:t>
      </w:r>
      <w:r w:rsidR="00E8120C">
        <w:rPr>
          <w:rFonts w:cs="Arial"/>
          <w:szCs w:val="22"/>
          <w:lang w:eastAsia="fr-FR"/>
        </w:rPr>
        <w:t>proposées dans le cadre de la prestation de service</w:t>
      </w:r>
      <w:r w:rsidRPr="0074332F">
        <w:rPr>
          <w:rFonts w:cs="Arial"/>
          <w:szCs w:val="22"/>
          <w:lang w:eastAsia="fr-FR"/>
        </w:rPr>
        <w:t xml:space="preserve"> du M</w:t>
      </w:r>
      <w:r w:rsidR="00D644E5" w:rsidRPr="0074332F">
        <w:rPr>
          <w:rFonts w:cs="Arial"/>
          <w:szCs w:val="22"/>
          <w:lang w:eastAsia="fr-FR"/>
        </w:rPr>
        <w:t>arché afin de réduire les déplacements des véhicules de livraison. Il favorise les modes de transports les plus respectueux de l'environnement, notamment les véhicules à faibles émissions, les modes de transports doux ou alternatifs à la route.</w:t>
      </w:r>
    </w:p>
    <w:p w14:paraId="7D38AB98" w14:textId="77777777" w:rsidR="00D644E5" w:rsidRPr="00823DFD" w:rsidRDefault="00D644E5" w:rsidP="00234EE9">
      <w:pPr>
        <w:pStyle w:val="Titre3"/>
        <w:numPr>
          <w:ilvl w:val="2"/>
          <w:numId w:val="8"/>
        </w:numPr>
      </w:pPr>
      <w:bookmarkStart w:id="50" w:name="_Toc20478106"/>
      <w:r w:rsidRPr="00823DFD">
        <w:t xml:space="preserve">Modalités d’exécution du marché </w:t>
      </w:r>
      <w:r w:rsidR="002A07E5">
        <w:t>à prix global et forfaitaire</w:t>
      </w:r>
      <w:bookmarkEnd w:id="50"/>
    </w:p>
    <w:p w14:paraId="021BEAEC" w14:textId="12220E6D" w:rsidR="00D644E5" w:rsidRDefault="00EC3C22" w:rsidP="009820BF">
      <w:pPr>
        <w:rPr>
          <w:rFonts w:cs="Arial"/>
          <w:szCs w:val="22"/>
          <w:lang w:eastAsia="fr-FR"/>
        </w:rPr>
      </w:pPr>
      <w:r w:rsidRPr="00661619">
        <w:rPr>
          <w:rFonts w:cs="Arial"/>
          <w:szCs w:val="22"/>
          <w:lang w:eastAsia="fr-FR"/>
        </w:rPr>
        <w:t xml:space="preserve">Les dispositions </w:t>
      </w:r>
      <w:r>
        <w:rPr>
          <w:rFonts w:cs="Arial"/>
          <w:szCs w:val="22"/>
          <w:lang w:eastAsia="fr-FR"/>
        </w:rPr>
        <w:t>du présent article</w:t>
      </w:r>
      <w:r w:rsidRPr="00661619">
        <w:rPr>
          <w:rFonts w:cs="Arial"/>
          <w:szCs w:val="22"/>
          <w:lang w:eastAsia="fr-FR"/>
        </w:rPr>
        <w:t xml:space="preserve"> sont applicables aux Prestations </w:t>
      </w:r>
      <w:r>
        <w:rPr>
          <w:rFonts w:cs="Arial"/>
          <w:szCs w:val="22"/>
          <w:lang w:eastAsia="fr-FR"/>
        </w:rPr>
        <w:t xml:space="preserve">listées à l’article « Marché à prix global et forfaitaire » de l’AE-CCP. </w:t>
      </w:r>
    </w:p>
    <w:p w14:paraId="3F9023DF" w14:textId="5B98F649" w:rsidR="00EC3C22" w:rsidRDefault="00EC3C22" w:rsidP="009820BF">
      <w:pPr>
        <w:rPr>
          <w:rFonts w:cs="Arial"/>
          <w:szCs w:val="22"/>
          <w:lang w:eastAsia="fr-FR"/>
        </w:rPr>
      </w:pPr>
      <w:bookmarkStart w:id="51" w:name="_Hlk161581755"/>
      <w:r w:rsidRPr="00146A86">
        <w:rPr>
          <w:rFonts w:cs="Arial"/>
          <w:szCs w:val="22"/>
          <w:lang w:eastAsia="fr-FR"/>
        </w:rPr>
        <w:t>La notification du Marché vaut ordre de service de démarrage des Prestations</w:t>
      </w:r>
      <w:bookmarkEnd w:id="51"/>
      <w:r>
        <w:rPr>
          <w:rFonts w:cs="Arial"/>
          <w:szCs w:val="22"/>
          <w:lang w:eastAsia="fr-FR"/>
        </w:rPr>
        <w:t>.</w:t>
      </w:r>
    </w:p>
    <w:p w14:paraId="68FF94E2" w14:textId="77777777" w:rsidR="00EC3C22" w:rsidRPr="009820BF" w:rsidRDefault="00EC3C22" w:rsidP="009820BF">
      <w:pPr>
        <w:rPr>
          <w:rFonts w:cs="Arial"/>
          <w:color w:val="0000FF"/>
          <w:szCs w:val="22"/>
          <w:lang w:eastAsia="fr-FR"/>
        </w:rPr>
      </w:pPr>
    </w:p>
    <w:p w14:paraId="0410073A" w14:textId="77EE7E71" w:rsidR="00D644E5" w:rsidRDefault="007035B1" w:rsidP="00234EE9">
      <w:pPr>
        <w:pStyle w:val="Titre3"/>
        <w:numPr>
          <w:ilvl w:val="2"/>
          <w:numId w:val="8"/>
        </w:numPr>
      </w:pPr>
      <w:bookmarkStart w:id="52" w:name="_Toc20478107"/>
      <w:r>
        <w:t>Modalités d’exécution de l’a</w:t>
      </w:r>
      <w:r w:rsidR="00D644E5" w:rsidRPr="00A13F19">
        <w:t>ccord-cadr</w:t>
      </w:r>
      <w:r>
        <w:t>e donnant lieu à l’émission de B</w:t>
      </w:r>
      <w:r w:rsidR="00D644E5" w:rsidRPr="00A13F19">
        <w:t>ons de commande</w:t>
      </w:r>
      <w:bookmarkEnd w:id="52"/>
    </w:p>
    <w:p w14:paraId="1375AC6A" w14:textId="24641F9F" w:rsidR="00EC3C22" w:rsidRPr="00EC3C22" w:rsidRDefault="00EC3C22" w:rsidP="00EC3C22">
      <w:r w:rsidRPr="00661619">
        <w:rPr>
          <w:rFonts w:cs="Arial"/>
          <w:szCs w:val="22"/>
          <w:lang w:eastAsia="fr-FR"/>
        </w:rPr>
        <w:t xml:space="preserve">Les dispositions </w:t>
      </w:r>
      <w:r>
        <w:rPr>
          <w:rFonts w:cs="Arial"/>
          <w:szCs w:val="22"/>
          <w:lang w:eastAsia="fr-FR"/>
        </w:rPr>
        <w:t>du présent article</w:t>
      </w:r>
      <w:r w:rsidRPr="00661619">
        <w:rPr>
          <w:rFonts w:cs="Arial"/>
          <w:szCs w:val="22"/>
          <w:lang w:eastAsia="fr-FR"/>
        </w:rPr>
        <w:t xml:space="preserve"> sont applicables aux Prestations </w:t>
      </w:r>
      <w:r>
        <w:rPr>
          <w:rFonts w:cs="Arial"/>
          <w:szCs w:val="22"/>
          <w:lang w:eastAsia="fr-FR"/>
        </w:rPr>
        <w:t>listées à l’article « Accord-cadre à bons de commande » de l’AE-CCP.</w:t>
      </w:r>
    </w:p>
    <w:p w14:paraId="75F1E4FB" w14:textId="77777777" w:rsidR="00D644E5" w:rsidRDefault="00246CA7" w:rsidP="00234EE9">
      <w:pPr>
        <w:pStyle w:val="Titre4"/>
        <w:numPr>
          <w:ilvl w:val="3"/>
          <w:numId w:val="8"/>
        </w:numPr>
      </w:pPr>
      <w:bookmarkStart w:id="53" w:name="_Toc20478108"/>
      <w:r>
        <w:lastRenderedPageBreak/>
        <w:t>Emission des B</w:t>
      </w:r>
      <w:r w:rsidR="00D644E5" w:rsidRPr="00833850">
        <w:t>ons de commande</w:t>
      </w:r>
      <w:bookmarkEnd w:id="53"/>
      <w:r w:rsidR="00D644E5" w:rsidRPr="00833850">
        <w:t xml:space="preserve"> </w:t>
      </w:r>
    </w:p>
    <w:p w14:paraId="5BEA68C2" w14:textId="3AC01B53" w:rsidR="00D644E5" w:rsidRPr="00D5497A" w:rsidRDefault="00EC3C22" w:rsidP="00D644E5">
      <w:pPr>
        <w:rPr>
          <w:rFonts w:eastAsia="Calibri"/>
          <w:lang w:eastAsia="en-US"/>
        </w:rPr>
      </w:pPr>
      <w:r>
        <w:rPr>
          <w:rFonts w:eastAsia="Calibri"/>
          <w:lang w:eastAsia="en-US"/>
        </w:rPr>
        <w:t>L</w:t>
      </w:r>
      <w:r w:rsidR="007035B1">
        <w:rPr>
          <w:rFonts w:eastAsia="Calibri"/>
          <w:lang w:eastAsia="en-US"/>
        </w:rPr>
        <w:t>’A</w:t>
      </w:r>
      <w:r w:rsidR="00D644E5" w:rsidRPr="00D5497A">
        <w:rPr>
          <w:rFonts w:eastAsia="Calibri"/>
          <w:lang w:eastAsia="en-US"/>
        </w:rPr>
        <w:t>ccord-cad</w:t>
      </w:r>
      <w:r w:rsidR="009D6642">
        <w:rPr>
          <w:rFonts w:eastAsia="Calibri"/>
          <w:lang w:eastAsia="en-US"/>
        </w:rPr>
        <w:t>re s'exécute par l’émission de B</w:t>
      </w:r>
      <w:r w:rsidR="00D644E5" w:rsidRPr="00D5497A">
        <w:rPr>
          <w:rFonts w:eastAsia="Calibri"/>
          <w:lang w:eastAsia="en-US"/>
        </w:rPr>
        <w:t xml:space="preserve">ons de commande établis par </w:t>
      </w:r>
      <w:r w:rsidR="007035B1">
        <w:rPr>
          <w:rFonts w:eastAsia="Calibri"/>
          <w:lang w:eastAsia="en-US"/>
        </w:rPr>
        <w:t>l’EFS-IDF et</w:t>
      </w:r>
      <w:r w:rsidR="00D644E5" w:rsidRPr="00D5497A">
        <w:rPr>
          <w:rFonts w:eastAsia="Calibri"/>
          <w:lang w:eastAsia="en-US"/>
        </w:rPr>
        <w:t xml:space="preserve"> transmis au Titulaire par tout moyen permettant de leur donner date de réception certaine.</w:t>
      </w:r>
    </w:p>
    <w:p w14:paraId="4AC1C7A6" w14:textId="77777777" w:rsidR="00D644E5" w:rsidRPr="00D5497A" w:rsidRDefault="007035B1" w:rsidP="00D644E5">
      <w:pPr>
        <w:rPr>
          <w:rFonts w:eastAsia="Calibri"/>
          <w:lang w:eastAsia="en-US"/>
        </w:rPr>
      </w:pPr>
      <w:r>
        <w:rPr>
          <w:rFonts w:eastAsia="Calibri"/>
          <w:lang w:eastAsia="en-US"/>
        </w:rPr>
        <w:t>Les B</w:t>
      </w:r>
      <w:r w:rsidR="00D644E5" w:rsidRPr="00D5497A">
        <w:rPr>
          <w:rFonts w:eastAsia="Calibri"/>
          <w:lang w:eastAsia="en-US"/>
        </w:rPr>
        <w:t>ons de commande sont émis à tout moment, à compter d</w:t>
      </w:r>
      <w:r w:rsidR="0032349A">
        <w:rPr>
          <w:rFonts w:eastAsia="Calibri"/>
          <w:lang w:eastAsia="en-US"/>
        </w:rPr>
        <w:t>e la date de notification de l’A</w:t>
      </w:r>
      <w:r w:rsidR="00D644E5" w:rsidRPr="00D5497A">
        <w:rPr>
          <w:rFonts w:eastAsia="Calibri"/>
          <w:lang w:eastAsia="en-US"/>
        </w:rPr>
        <w:t>ccord-cadre. Ils indiquent</w:t>
      </w:r>
      <w:r w:rsidR="0032349A">
        <w:rPr>
          <w:rFonts w:eastAsia="Calibri"/>
          <w:lang w:eastAsia="en-US"/>
        </w:rPr>
        <w:t xml:space="preserve"> notamment</w:t>
      </w:r>
      <w:r w:rsidR="00D644E5" w:rsidRPr="00D5497A">
        <w:rPr>
          <w:rFonts w:eastAsia="Calibri"/>
          <w:lang w:eastAsia="en-US"/>
        </w:rPr>
        <w:t> :</w:t>
      </w:r>
    </w:p>
    <w:p w14:paraId="0714F7BC" w14:textId="77777777" w:rsidR="00D644E5" w:rsidRPr="009820BF" w:rsidRDefault="00D644E5" w:rsidP="0095019D">
      <w:pPr>
        <w:pStyle w:val="Paragraphedeliste"/>
        <w:numPr>
          <w:ilvl w:val="0"/>
          <w:numId w:val="11"/>
        </w:numPr>
        <w:rPr>
          <w:rFonts w:eastAsia="Calibri"/>
        </w:rPr>
      </w:pPr>
      <w:r w:rsidRPr="009820BF">
        <w:rPr>
          <w:rFonts w:eastAsia="Calibri"/>
        </w:rPr>
        <w:t xml:space="preserve">Le numéro </w:t>
      </w:r>
      <w:r w:rsidR="0032349A">
        <w:rPr>
          <w:rFonts w:eastAsia="Calibri"/>
        </w:rPr>
        <w:t>du Marché ;</w:t>
      </w:r>
      <w:r w:rsidRPr="009820BF">
        <w:rPr>
          <w:rFonts w:eastAsia="Calibri"/>
        </w:rPr>
        <w:t> </w:t>
      </w:r>
    </w:p>
    <w:p w14:paraId="4A70A543" w14:textId="77777777" w:rsidR="00D644E5" w:rsidRPr="009820BF" w:rsidRDefault="0032349A" w:rsidP="0095019D">
      <w:pPr>
        <w:pStyle w:val="Paragraphedeliste"/>
        <w:numPr>
          <w:ilvl w:val="0"/>
          <w:numId w:val="11"/>
        </w:numPr>
        <w:rPr>
          <w:rFonts w:eastAsia="Calibri"/>
        </w:rPr>
      </w:pPr>
      <w:r>
        <w:rPr>
          <w:rFonts w:eastAsia="Calibri"/>
        </w:rPr>
        <w:t>Les libellés et quantités ;</w:t>
      </w:r>
    </w:p>
    <w:p w14:paraId="5E80DD7F" w14:textId="77777777" w:rsidR="00D644E5" w:rsidRPr="009820BF" w:rsidRDefault="0032349A" w:rsidP="0095019D">
      <w:pPr>
        <w:pStyle w:val="Paragraphedeliste"/>
        <w:numPr>
          <w:ilvl w:val="0"/>
          <w:numId w:val="11"/>
        </w:numPr>
        <w:rPr>
          <w:rFonts w:eastAsia="Calibri"/>
        </w:rPr>
      </w:pPr>
      <w:r>
        <w:rPr>
          <w:rFonts w:eastAsia="Calibri"/>
        </w:rPr>
        <w:t>Les prix unitaires contractuels HT ;</w:t>
      </w:r>
    </w:p>
    <w:p w14:paraId="10BE2908" w14:textId="77777777" w:rsidR="00D644E5" w:rsidRPr="009820BF" w:rsidRDefault="00D644E5" w:rsidP="0095019D">
      <w:pPr>
        <w:pStyle w:val="Paragraphedeliste"/>
        <w:numPr>
          <w:ilvl w:val="0"/>
          <w:numId w:val="11"/>
        </w:numPr>
        <w:rPr>
          <w:rFonts w:eastAsia="Calibri"/>
        </w:rPr>
      </w:pPr>
      <w:r w:rsidRPr="009820BF">
        <w:rPr>
          <w:rFonts w:eastAsia="Calibri"/>
        </w:rPr>
        <w:t xml:space="preserve">Le </w:t>
      </w:r>
      <w:r w:rsidR="0032349A">
        <w:rPr>
          <w:rFonts w:eastAsia="Calibri"/>
        </w:rPr>
        <w:t>montant total HT et le montant total TTC du Bon de commande ;</w:t>
      </w:r>
      <w:r w:rsidRPr="009820BF">
        <w:rPr>
          <w:rFonts w:eastAsia="Calibri"/>
        </w:rPr>
        <w:t> </w:t>
      </w:r>
    </w:p>
    <w:p w14:paraId="6A38CDDA" w14:textId="30468788" w:rsidR="00D644E5" w:rsidRPr="00820E65" w:rsidRDefault="00D644E5" w:rsidP="0095019D">
      <w:pPr>
        <w:pStyle w:val="Paragraphedeliste"/>
        <w:numPr>
          <w:ilvl w:val="0"/>
          <w:numId w:val="11"/>
        </w:numPr>
        <w:rPr>
          <w:rFonts w:eastAsia="Calibri"/>
        </w:rPr>
      </w:pPr>
      <w:r w:rsidRPr="009820BF">
        <w:rPr>
          <w:rFonts w:eastAsia="Calibri"/>
        </w:rPr>
        <w:t xml:space="preserve">Le </w:t>
      </w:r>
      <w:r w:rsidR="0032349A">
        <w:rPr>
          <w:rFonts w:eastAsia="Calibri"/>
        </w:rPr>
        <w:t>lieu</w:t>
      </w:r>
      <w:r w:rsidR="0032349A" w:rsidRPr="00820E65">
        <w:rPr>
          <w:rFonts w:cs="Arial"/>
          <w:szCs w:val="22"/>
          <w:lang w:eastAsia="fr-FR"/>
        </w:rPr>
        <w:t xml:space="preserve"> </w:t>
      </w:r>
      <w:r w:rsidR="00EC3C22">
        <w:rPr>
          <w:rFonts w:cs="Arial"/>
          <w:szCs w:val="22"/>
          <w:lang w:eastAsia="fr-FR"/>
        </w:rPr>
        <w:t xml:space="preserve">de livraison / </w:t>
      </w:r>
      <w:r w:rsidR="0032349A" w:rsidRPr="00820E65">
        <w:rPr>
          <w:rFonts w:cs="Arial"/>
          <w:szCs w:val="22"/>
          <w:lang w:eastAsia="fr-FR"/>
        </w:rPr>
        <w:t>d’exécution</w:t>
      </w:r>
      <w:r w:rsidR="0032349A" w:rsidRPr="00820E65">
        <w:rPr>
          <w:rFonts w:eastAsia="Calibri"/>
        </w:rPr>
        <w:t xml:space="preserve"> et la date </w:t>
      </w:r>
      <w:r w:rsidR="00EC3C22">
        <w:rPr>
          <w:rFonts w:eastAsia="Calibri"/>
        </w:rPr>
        <w:t xml:space="preserve">de livraison / </w:t>
      </w:r>
      <w:r w:rsidR="0032349A" w:rsidRPr="00820E65">
        <w:rPr>
          <w:rFonts w:cs="Arial"/>
          <w:szCs w:val="22"/>
          <w:lang w:eastAsia="fr-FR"/>
        </w:rPr>
        <w:t>d’exécution</w:t>
      </w:r>
      <w:r w:rsidR="0032349A" w:rsidRPr="00820E65">
        <w:rPr>
          <w:rFonts w:eastAsia="Calibri"/>
        </w:rPr>
        <w:t xml:space="preserve"> prévue ;</w:t>
      </w:r>
    </w:p>
    <w:p w14:paraId="203E1C02" w14:textId="77777777" w:rsidR="00D644E5" w:rsidRPr="00820E65" w:rsidRDefault="0032349A" w:rsidP="0095019D">
      <w:pPr>
        <w:pStyle w:val="Paragraphedeliste"/>
        <w:numPr>
          <w:ilvl w:val="0"/>
          <w:numId w:val="11"/>
        </w:numPr>
        <w:rPr>
          <w:rFonts w:eastAsia="Calibri"/>
        </w:rPr>
      </w:pPr>
      <w:r w:rsidRPr="00820E65">
        <w:rPr>
          <w:rFonts w:eastAsia="Calibri"/>
        </w:rPr>
        <w:t xml:space="preserve">Le cas échéant, les conditions particulières </w:t>
      </w:r>
      <w:r w:rsidRPr="00820E65">
        <w:rPr>
          <w:rFonts w:cs="Arial"/>
          <w:szCs w:val="22"/>
          <w:lang w:eastAsia="fr-FR"/>
        </w:rPr>
        <w:t>d’exécution</w:t>
      </w:r>
      <w:r w:rsidRPr="00820E65">
        <w:rPr>
          <w:rFonts w:eastAsia="Calibri"/>
        </w:rPr>
        <w:t>.</w:t>
      </w:r>
    </w:p>
    <w:p w14:paraId="09C53D37" w14:textId="77777777" w:rsidR="00C37201" w:rsidRPr="00C37201" w:rsidRDefault="00C37201" w:rsidP="00C37201">
      <w:pPr>
        <w:rPr>
          <w:rFonts w:eastAsia="Calibri"/>
        </w:rPr>
      </w:pPr>
      <w:r w:rsidRPr="00C37201">
        <w:rPr>
          <w:rFonts w:eastAsia="Calibri"/>
        </w:rPr>
        <w:t>Des Bons de commande rectificatifs peuvent être envoyés.</w:t>
      </w:r>
    </w:p>
    <w:p w14:paraId="6ECA1B34" w14:textId="77777777" w:rsidR="00C37201" w:rsidRPr="00820E65" w:rsidRDefault="00C37201" w:rsidP="00C37201">
      <w:pPr>
        <w:rPr>
          <w:rFonts w:cs="Arial"/>
          <w:szCs w:val="22"/>
          <w:lang w:eastAsia="fr-FR"/>
        </w:rPr>
      </w:pPr>
      <w:r w:rsidRPr="00820E65">
        <w:rPr>
          <w:rFonts w:cs="Arial"/>
          <w:szCs w:val="22"/>
          <w:lang w:eastAsia="fr-FR"/>
        </w:rPr>
        <w:t>Aucune Prestation ne doit être effectuée ni facturée si elle n’a pas fait l’objet d’un Bon de commande préalable.</w:t>
      </w:r>
    </w:p>
    <w:p w14:paraId="5A828AE2" w14:textId="77777777" w:rsidR="00D644E5" w:rsidRPr="00833850" w:rsidRDefault="00246CA7" w:rsidP="00234EE9">
      <w:pPr>
        <w:pStyle w:val="Titre4"/>
        <w:numPr>
          <w:ilvl w:val="3"/>
          <w:numId w:val="8"/>
        </w:numPr>
      </w:pPr>
      <w:bookmarkStart w:id="54" w:name="_Toc20478109"/>
      <w:r>
        <w:t>Délais d’exécution des B</w:t>
      </w:r>
      <w:r w:rsidR="00D644E5" w:rsidRPr="00833850">
        <w:t>ons de commande</w:t>
      </w:r>
      <w:bookmarkEnd w:id="54"/>
      <w:r w:rsidR="00D644E5" w:rsidRPr="00833850">
        <w:t xml:space="preserve"> </w:t>
      </w:r>
    </w:p>
    <w:p w14:paraId="5D16D6A4" w14:textId="77777777" w:rsidR="00D644E5" w:rsidRPr="00D5497A" w:rsidRDefault="00D644E5" w:rsidP="00D644E5">
      <w:pPr>
        <w:suppressAutoHyphens w:val="0"/>
        <w:rPr>
          <w:rFonts w:eastAsia="Calibri" w:cs="Arial"/>
          <w:szCs w:val="22"/>
          <w:lang w:eastAsia="en-US"/>
        </w:rPr>
      </w:pPr>
      <w:r w:rsidRPr="00D5497A">
        <w:rPr>
          <w:rFonts w:eastAsia="Calibri" w:cs="Arial"/>
          <w:szCs w:val="22"/>
          <w:lang w:eastAsia="en-US"/>
        </w:rPr>
        <w:t>Les délais d’exécution sont fixés conformément aux engagements contractuels.</w:t>
      </w:r>
    </w:p>
    <w:p w14:paraId="503549EA" w14:textId="265B7C16" w:rsidR="00D644E5" w:rsidRPr="00D5497A" w:rsidRDefault="00C37201" w:rsidP="00D644E5">
      <w:pPr>
        <w:suppressAutoHyphens w:val="0"/>
        <w:rPr>
          <w:rFonts w:eastAsia="Calibri" w:cs="Arial"/>
          <w:szCs w:val="22"/>
          <w:lang w:eastAsia="en-US"/>
        </w:rPr>
      </w:pPr>
      <w:r>
        <w:rPr>
          <w:rFonts w:eastAsia="Calibri" w:cs="Arial"/>
          <w:szCs w:val="22"/>
          <w:lang w:eastAsia="en-US"/>
        </w:rPr>
        <w:t>Le contenu des B</w:t>
      </w:r>
      <w:r w:rsidR="00D644E5" w:rsidRPr="00D5497A">
        <w:rPr>
          <w:rFonts w:eastAsia="Calibri" w:cs="Arial"/>
          <w:szCs w:val="22"/>
          <w:lang w:eastAsia="en-US"/>
        </w:rPr>
        <w:t>ons de commande est impératif.</w:t>
      </w:r>
    </w:p>
    <w:p w14:paraId="276164E9" w14:textId="35B3CC55" w:rsidR="00D644E5" w:rsidRDefault="00D644E5" w:rsidP="00D644E5">
      <w:pPr>
        <w:suppressAutoHyphens w:val="0"/>
        <w:rPr>
          <w:rFonts w:eastAsia="Calibri" w:cs="Arial"/>
          <w:szCs w:val="22"/>
          <w:lang w:eastAsia="en-US"/>
        </w:rPr>
      </w:pPr>
      <w:r w:rsidRPr="00D5497A">
        <w:rPr>
          <w:rFonts w:eastAsia="Calibri" w:cs="Arial"/>
          <w:szCs w:val="22"/>
          <w:lang w:eastAsia="en-US"/>
        </w:rPr>
        <w:t>Par dérog</w:t>
      </w:r>
      <w:r w:rsidR="00C37201">
        <w:rPr>
          <w:rFonts w:eastAsia="Calibri" w:cs="Arial"/>
          <w:szCs w:val="22"/>
          <w:lang w:eastAsia="en-US"/>
        </w:rPr>
        <w:t>ation à l’article 3.7.2 du CCAG-</w:t>
      </w:r>
      <w:r w:rsidRPr="00D5497A">
        <w:rPr>
          <w:rFonts w:eastAsia="Calibri" w:cs="Arial"/>
          <w:szCs w:val="22"/>
          <w:lang w:eastAsia="en-US"/>
        </w:rPr>
        <w:t xml:space="preserve">FCS, à compter de la réception de la commande, le Titulaire dispose d’un délai </w:t>
      </w:r>
      <w:r w:rsidR="00701EF3">
        <w:rPr>
          <w:rFonts w:eastAsia="Calibri" w:cs="Arial"/>
          <w:szCs w:val="22"/>
          <w:lang w:eastAsia="en-US"/>
        </w:rPr>
        <w:t>d’un jour ouvré suivant</w:t>
      </w:r>
      <w:r w:rsidR="00744F20" w:rsidRPr="00744F20">
        <w:rPr>
          <w:rFonts w:eastAsia="Calibri" w:cs="Arial"/>
          <w:szCs w:val="22"/>
          <w:lang w:eastAsia="en-US"/>
        </w:rPr>
        <w:t xml:space="preserve"> l’envoi du Bon</w:t>
      </w:r>
      <w:r w:rsidR="00701EF3">
        <w:rPr>
          <w:rFonts w:eastAsia="Calibri" w:cs="Arial"/>
          <w:szCs w:val="22"/>
          <w:lang w:eastAsia="en-US"/>
        </w:rPr>
        <w:t xml:space="preserve"> d</w:t>
      </w:r>
      <w:r w:rsidR="00744F20" w:rsidRPr="00744F20">
        <w:rPr>
          <w:rFonts w:eastAsia="Calibri" w:cs="Arial"/>
          <w:szCs w:val="22"/>
          <w:lang w:eastAsia="en-US"/>
        </w:rPr>
        <w:t>e commande</w:t>
      </w:r>
      <w:r w:rsidR="007A1492">
        <w:rPr>
          <w:rFonts w:eastAsia="Calibri" w:cs="Arial"/>
          <w:szCs w:val="22"/>
          <w:lang w:eastAsia="en-US"/>
        </w:rPr>
        <w:t xml:space="preserve"> </w:t>
      </w:r>
      <w:r w:rsidR="00C37201">
        <w:rPr>
          <w:rFonts w:eastAsia="Calibri" w:cs="Arial"/>
          <w:szCs w:val="22"/>
          <w:lang w:eastAsia="en-US"/>
        </w:rPr>
        <w:t>pour émettre des observations</w:t>
      </w:r>
      <w:r w:rsidRPr="00D5497A">
        <w:rPr>
          <w:rFonts w:eastAsia="Calibri" w:cs="Arial"/>
          <w:szCs w:val="22"/>
          <w:lang w:eastAsia="en-US"/>
        </w:rPr>
        <w:t xml:space="preserve"> par écrit </w:t>
      </w:r>
      <w:r w:rsidR="00C37201">
        <w:rPr>
          <w:rFonts w:eastAsia="Calibri" w:cs="Arial"/>
          <w:szCs w:val="22"/>
          <w:lang w:eastAsia="en-US"/>
        </w:rPr>
        <w:t>à l’EFS-IDF</w:t>
      </w:r>
      <w:r w:rsidRPr="00D5497A">
        <w:rPr>
          <w:rFonts w:eastAsia="Calibri" w:cs="Arial"/>
          <w:szCs w:val="22"/>
          <w:lang w:eastAsia="en-US"/>
        </w:rPr>
        <w:t>.</w:t>
      </w:r>
    </w:p>
    <w:p w14:paraId="5E68FC62" w14:textId="77777777" w:rsidR="00D644E5" w:rsidRPr="00E8120C" w:rsidRDefault="00D644E5" w:rsidP="00E8120C">
      <w:pPr>
        <w:pStyle w:val="Titre3"/>
        <w:numPr>
          <w:ilvl w:val="2"/>
          <w:numId w:val="8"/>
        </w:numPr>
      </w:pPr>
      <w:bookmarkStart w:id="55" w:name="_Toc20478135"/>
      <w:r w:rsidRPr="00E430DA">
        <w:t>Vérification et admission</w:t>
      </w:r>
      <w:r w:rsidRPr="00000C44">
        <w:t xml:space="preserve"> </w:t>
      </w:r>
      <w:r>
        <w:t>des services</w:t>
      </w:r>
      <w:bookmarkEnd w:id="55"/>
    </w:p>
    <w:p w14:paraId="7CA72F36" w14:textId="77777777" w:rsidR="00D644E5" w:rsidRPr="00364161" w:rsidRDefault="00D644E5" w:rsidP="00D644E5">
      <w:pPr>
        <w:suppressAutoHyphens w:val="0"/>
        <w:spacing w:line="240" w:lineRule="atLeast"/>
        <w:rPr>
          <w:rFonts w:eastAsia="Arial" w:cs="Arial"/>
          <w:szCs w:val="22"/>
          <w:lang w:eastAsia="en-US"/>
        </w:rPr>
      </w:pPr>
      <w:r w:rsidRPr="009754E7">
        <w:rPr>
          <w:rFonts w:eastAsia="Arial" w:cs="Arial"/>
          <w:szCs w:val="22"/>
          <w:lang w:eastAsia="en-US"/>
        </w:rPr>
        <w:t xml:space="preserve">Sous réserve des stipulations </w:t>
      </w:r>
      <w:r w:rsidR="00364161">
        <w:rPr>
          <w:rFonts w:eastAsia="Arial" w:cs="Arial"/>
          <w:szCs w:val="22"/>
          <w:lang w:eastAsia="en-US"/>
        </w:rPr>
        <w:t>de l’AE-CCP</w:t>
      </w:r>
      <w:r w:rsidRPr="009754E7">
        <w:rPr>
          <w:rFonts w:eastAsia="Arial" w:cs="Arial"/>
          <w:szCs w:val="22"/>
          <w:lang w:eastAsia="en-US"/>
        </w:rPr>
        <w:t>, les opérations de v</w:t>
      </w:r>
      <w:r w:rsidR="00364161">
        <w:rPr>
          <w:rFonts w:eastAsia="Arial" w:cs="Arial"/>
          <w:szCs w:val="22"/>
          <w:lang w:eastAsia="en-US"/>
        </w:rPr>
        <w:t>érification et d’admission des s</w:t>
      </w:r>
      <w:r w:rsidRPr="009754E7">
        <w:rPr>
          <w:rFonts w:eastAsia="Arial" w:cs="Arial"/>
          <w:szCs w:val="22"/>
          <w:lang w:eastAsia="en-US"/>
        </w:rPr>
        <w:t>ervices s’effectuent conformément aux dispositio</w:t>
      </w:r>
      <w:r w:rsidR="00364161">
        <w:rPr>
          <w:rFonts w:eastAsia="Arial" w:cs="Arial"/>
          <w:szCs w:val="22"/>
          <w:lang w:eastAsia="en-US"/>
        </w:rPr>
        <w:t>ns des articles 27 à 30 du CCAG-</w:t>
      </w:r>
      <w:r w:rsidRPr="009754E7">
        <w:rPr>
          <w:rFonts w:eastAsia="Arial" w:cs="Arial"/>
          <w:szCs w:val="22"/>
          <w:lang w:eastAsia="en-US"/>
        </w:rPr>
        <w:t>FCS</w:t>
      </w:r>
      <w:r w:rsidRPr="00364161">
        <w:rPr>
          <w:rFonts w:eastAsia="Arial" w:cs="Arial"/>
          <w:szCs w:val="22"/>
          <w:lang w:eastAsia="en-US"/>
        </w:rPr>
        <w:t>.</w:t>
      </w:r>
    </w:p>
    <w:p w14:paraId="34CB353C" w14:textId="77777777" w:rsidR="00D644E5" w:rsidRPr="00E430DA" w:rsidRDefault="00D644E5" w:rsidP="00234EE9">
      <w:pPr>
        <w:pStyle w:val="Titre2"/>
        <w:numPr>
          <w:ilvl w:val="1"/>
          <w:numId w:val="8"/>
        </w:numPr>
      </w:pPr>
      <w:bookmarkStart w:id="56" w:name="_Toc20478136"/>
      <w:bookmarkStart w:id="57" w:name="_Toc201651962"/>
      <w:r w:rsidRPr="00E430DA">
        <w:t>Pénalités</w:t>
      </w:r>
      <w:bookmarkEnd w:id="56"/>
      <w:bookmarkEnd w:id="57"/>
    </w:p>
    <w:p w14:paraId="72C61A22" w14:textId="77777777" w:rsidR="00D644E5" w:rsidRPr="009754E7" w:rsidRDefault="00D644E5" w:rsidP="00D644E5">
      <w:pPr>
        <w:suppressAutoHyphens w:val="0"/>
        <w:rPr>
          <w:rFonts w:cs="Arial"/>
          <w:szCs w:val="22"/>
          <w:lang w:eastAsia="fr-FR"/>
        </w:rPr>
      </w:pPr>
      <w:r w:rsidRPr="009754E7">
        <w:rPr>
          <w:rFonts w:cs="Arial"/>
          <w:szCs w:val="22"/>
          <w:lang w:eastAsia="fr-FR"/>
        </w:rPr>
        <w:t xml:space="preserve">En cas d’application de la présente clause, le Titulaire encourt, de plein droit, et sans mise en demeure préalable, les pénalités prévues au présent article, sans préjudice du non-paiement, pour absence de service fait, des </w:t>
      </w:r>
      <w:r w:rsidR="002E03D3">
        <w:rPr>
          <w:rFonts w:cs="Arial"/>
          <w:szCs w:val="22"/>
          <w:lang w:eastAsia="fr-FR"/>
        </w:rPr>
        <w:t>Prestations non réalisées.</w:t>
      </w:r>
    </w:p>
    <w:p w14:paraId="61AB81D1" w14:textId="77777777" w:rsidR="00F7477D" w:rsidRPr="00F7477D" w:rsidRDefault="006E5432" w:rsidP="00F7477D">
      <w:pPr>
        <w:pStyle w:val="Titre3"/>
        <w:numPr>
          <w:ilvl w:val="2"/>
          <w:numId w:val="8"/>
        </w:numPr>
        <w:rPr>
          <w:lang w:eastAsia="en-US"/>
        </w:rPr>
      </w:pPr>
      <w:bookmarkStart w:id="58" w:name="_Toc81992904"/>
      <w:r>
        <w:rPr>
          <w:lang w:eastAsia="en-US"/>
        </w:rPr>
        <w:t>Pénalité</w:t>
      </w:r>
      <w:r w:rsidR="00D644E5" w:rsidRPr="009754E7">
        <w:rPr>
          <w:lang w:eastAsia="en-US"/>
        </w:rPr>
        <w:t xml:space="preserve"> de retard</w:t>
      </w:r>
      <w:bookmarkEnd w:id="58"/>
    </w:p>
    <w:p w14:paraId="2C55A6C2" w14:textId="6CEB2555" w:rsidR="009A481F" w:rsidRDefault="009A481F" w:rsidP="00D644E5">
      <w:pPr>
        <w:suppressAutoHyphens w:val="0"/>
        <w:rPr>
          <w:rFonts w:cs="Arial"/>
          <w:szCs w:val="22"/>
          <w:lang w:eastAsia="fr-FR"/>
        </w:rPr>
      </w:pPr>
      <w:r w:rsidRPr="00B16A22">
        <w:rPr>
          <w:rFonts w:cs="Arial"/>
          <w:szCs w:val="22"/>
          <w:lang w:eastAsia="fr-FR"/>
        </w:rPr>
        <w:t xml:space="preserve">Les pénalités sont calculées par rapport aux délais indiqués </w:t>
      </w:r>
      <w:r>
        <w:rPr>
          <w:rFonts w:cs="Arial"/>
          <w:szCs w:val="22"/>
          <w:lang w:eastAsia="fr-FR"/>
        </w:rPr>
        <w:t>à l’AE-CCP</w:t>
      </w:r>
      <w:r w:rsidRPr="00B16A22">
        <w:rPr>
          <w:rFonts w:cs="Arial"/>
          <w:szCs w:val="22"/>
          <w:lang w:eastAsia="fr-FR"/>
        </w:rPr>
        <w:t xml:space="preserve"> ou, si le Titulaire s’est engagé dans sa proposition technique à des délais inférieurs, à ces derniers.</w:t>
      </w:r>
    </w:p>
    <w:p w14:paraId="0BA01295" w14:textId="6BC62A67" w:rsidR="00D644E5" w:rsidRDefault="00D644E5" w:rsidP="00D644E5">
      <w:pPr>
        <w:suppressAutoHyphens w:val="0"/>
        <w:rPr>
          <w:rFonts w:cs="Arial"/>
          <w:szCs w:val="22"/>
          <w:lang w:eastAsia="fr-FR"/>
        </w:rPr>
      </w:pPr>
      <w:r w:rsidRPr="009754E7">
        <w:rPr>
          <w:rFonts w:cs="Arial"/>
          <w:szCs w:val="22"/>
          <w:lang w:eastAsia="fr-FR"/>
        </w:rPr>
        <w:t xml:space="preserve">Les manquements du Titulaire à ses obligations sont établis par constat direct </w:t>
      </w:r>
      <w:r w:rsidR="00A326B5">
        <w:rPr>
          <w:rFonts w:cs="Arial"/>
          <w:szCs w:val="22"/>
          <w:lang w:eastAsia="fr-FR"/>
        </w:rPr>
        <w:t>de l’EFS-IDF</w:t>
      </w:r>
      <w:r w:rsidRPr="009754E7">
        <w:rPr>
          <w:rFonts w:cs="Arial"/>
          <w:szCs w:val="22"/>
          <w:lang w:eastAsia="fr-FR"/>
        </w:rPr>
        <w:t>.</w:t>
      </w:r>
    </w:p>
    <w:p w14:paraId="16F5A7F0" w14:textId="6E4162D6" w:rsidR="001E11D8" w:rsidRDefault="001E11D8" w:rsidP="00B16A22">
      <w:pPr>
        <w:suppressAutoHyphens w:val="0"/>
        <w:rPr>
          <w:rFonts w:cs="Arial"/>
          <w:szCs w:val="22"/>
          <w:lang w:eastAsia="fr-FR"/>
        </w:rPr>
      </w:pPr>
      <w:r w:rsidRPr="001E11D8">
        <w:rPr>
          <w:rFonts w:cs="Arial"/>
          <w:szCs w:val="22"/>
          <w:lang w:eastAsia="fr-FR"/>
        </w:rPr>
        <w:t>Par dérogation à l’article 14.1.2 du CCAG-FCS,</w:t>
      </w:r>
      <w:r>
        <w:rPr>
          <w:rFonts w:cs="Arial"/>
          <w:szCs w:val="22"/>
          <w:lang w:eastAsia="fr-FR"/>
        </w:rPr>
        <w:t xml:space="preserve"> aucun montant plafond d’application </w:t>
      </w:r>
      <w:r w:rsidR="006E5432">
        <w:rPr>
          <w:rFonts w:cs="Arial"/>
          <w:szCs w:val="22"/>
          <w:lang w:eastAsia="fr-FR"/>
        </w:rPr>
        <w:t xml:space="preserve">de la pénalité </w:t>
      </w:r>
      <w:r>
        <w:rPr>
          <w:rFonts w:cs="Arial"/>
          <w:szCs w:val="22"/>
          <w:lang w:eastAsia="fr-FR"/>
        </w:rPr>
        <w:t>de retard n’est prévu.</w:t>
      </w:r>
      <w:r w:rsidR="009A481F">
        <w:rPr>
          <w:rFonts w:cs="Arial"/>
          <w:szCs w:val="22"/>
          <w:lang w:eastAsia="fr-FR"/>
        </w:rPr>
        <w:t xml:space="preserve"> </w:t>
      </w:r>
    </w:p>
    <w:p w14:paraId="69385270" w14:textId="77777777" w:rsidR="00474BEF" w:rsidRDefault="00474BEF" w:rsidP="00D644E5">
      <w:pPr>
        <w:suppressAutoHyphens w:val="0"/>
        <w:rPr>
          <w:rFonts w:cs="Arial"/>
          <w:szCs w:val="22"/>
          <w:lang w:eastAsia="fr-FR"/>
        </w:rPr>
      </w:pPr>
      <w:r w:rsidRPr="00474BEF">
        <w:rPr>
          <w:rFonts w:cs="Arial"/>
          <w:szCs w:val="22"/>
          <w:lang w:eastAsia="fr-FR"/>
        </w:rPr>
        <w:t>Par déroga</w:t>
      </w:r>
      <w:r w:rsidR="0057593E">
        <w:rPr>
          <w:rFonts w:cs="Arial"/>
          <w:szCs w:val="22"/>
          <w:lang w:eastAsia="fr-FR"/>
        </w:rPr>
        <w:t>tion à l’article 14.1.3 du CCAG-</w:t>
      </w:r>
      <w:r w:rsidRPr="00474BEF">
        <w:rPr>
          <w:rFonts w:cs="Arial"/>
          <w:szCs w:val="22"/>
          <w:lang w:eastAsia="fr-FR"/>
        </w:rPr>
        <w:t>FCS, aucune exonération de pénalité pour cause de non-atteinte d’un montant plancher n’est prévue.</w:t>
      </w:r>
    </w:p>
    <w:p w14:paraId="30BF91FE" w14:textId="77777777" w:rsidR="00FA5F0A" w:rsidRDefault="00FA5F0A" w:rsidP="00D644E5">
      <w:pPr>
        <w:suppressAutoHyphens w:val="0"/>
        <w:rPr>
          <w:rFonts w:cs="Arial"/>
          <w:szCs w:val="22"/>
          <w:lang w:eastAsia="fr-FR"/>
        </w:rPr>
      </w:pPr>
      <w:r w:rsidRPr="00B77037">
        <w:rPr>
          <w:rFonts w:cs="Arial"/>
          <w:szCs w:val="22"/>
          <w:lang w:eastAsia="fr-FR"/>
        </w:rPr>
        <w:t xml:space="preserve">Par dérogation à l’article 14.1.1 du CCAG-FCS, </w:t>
      </w:r>
      <w:r w:rsidR="006E5432">
        <w:rPr>
          <w:rFonts w:cs="Arial"/>
          <w:szCs w:val="22"/>
          <w:lang w:eastAsia="fr-FR"/>
        </w:rPr>
        <w:t>la pénalité applicable est la suivante</w:t>
      </w:r>
      <w:r w:rsidRPr="00B77037">
        <w:rPr>
          <w:rFonts w:cs="Arial"/>
          <w:szCs w:val="22"/>
          <w:lang w:eastAsia="fr-FR"/>
        </w:rPr>
        <w:t>.</w:t>
      </w:r>
    </w:p>
    <w:p w14:paraId="4050880D" w14:textId="05FE3AEB" w:rsidR="00E8120C" w:rsidRDefault="00E8120C"/>
    <w:tbl>
      <w:tblPr>
        <w:tblStyle w:val="Grilledutableau"/>
        <w:tblW w:w="9067" w:type="dxa"/>
        <w:jc w:val="center"/>
        <w:tblLook w:val="04A0" w:firstRow="1" w:lastRow="0" w:firstColumn="1" w:lastColumn="0" w:noHBand="0" w:noVBand="1"/>
      </w:tblPr>
      <w:tblGrid>
        <w:gridCol w:w="1838"/>
        <w:gridCol w:w="3544"/>
        <w:gridCol w:w="3685"/>
      </w:tblGrid>
      <w:tr w:rsidR="006E5432" w14:paraId="04C33F36" w14:textId="77777777" w:rsidTr="007D21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C803F33" w14:textId="77777777" w:rsidR="006E5432" w:rsidRDefault="006E5432" w:rsidP="004134A2">
            <w:pPr>
              <w:suppressAutoHyphens w:val="0"/>
              <w:jc w:val="center"/>
              <w:rPr>
                <w:rFonts w:cs="Arial"/>
                <w:lang w:eastAsia="fr-FR"/>
              </w:rPr>
            </w:pPr>
            <w:r>
              <w:rPr>
                <w:rFonts w:cs="Arial"/>
                <w:lang w:eastAsia="fr-FR"/>
              </w:rPr>
              <w:t>Article référent de l’AE-CCP</w:t>
            </w:r>
          </w:p>
        </w:tc>
        <w:tc>
          <w:tcPr>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0577A0" w14:textId="77777777" w:rsidR="006E5432" w:rsidRDefault="006E5432"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36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FCADE69" w14:textId="77777777" w:rsidR="006E5432" w:rsidRDefault="006E5432"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6E5432" w14:paraId="4B5ED84C" w14:textId="77777777" w:rsidTr="007D21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5C9EA8" w14:textId="51B7CB51" w:rsidR="006E5432" w:rsidRPr="0014157F" w:rsidRDefault="000F3D46" w:rsidP="00B77037">
            <w:pPr>
              <w:suppressAutoHyphens w:val="0"/>
              <w:jc w:val="center"/>
              <w:rPr>
                <w:rFonts w:cs="Arial"/>
                <w:b w:val="0"/>
                <w:color w:val="auto"/>
                <w:lang w:eastAsia="fr-FR"/>
              </w:rPr>
            </w:pPr>
            <w:r>
              <w:rPr>
                <w:rFonts w:cs="Arial"/>
                <w:b w:val="0"/>
                <w:color w:val="auto"/>
                <w:lang w:eastAsia="fr-FR"/>
              </w:rPr>
              <w:t>3</w:t>
            </w:r>
            <w:r w:rsidR="006E5432" w:rsidRPr="0014157F">
              <w:rPr>
                <w:rFonts w:cs="Arial"/>
                <w:b w:val="0"/>
                <w:color w:val="auto"/>
                <w:lang w:eastAsia="fr-FR"/>
              </w:rPr>
              <w:t>.3</w:t>
            </w:r>
          </w:p>
        </w:tc>
        <w:tc>
          <w:tcPr>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3F7B08" w14:textId="3FC7E7F6" w:rsidR="006E5432" w:rsidRPr="006E5432" w:rsidRDefault="006E5432"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6E5432">
              <w:rPr>
                <w:rFonts w:cs="Arial"/>
                <w:color w:val="auto"/>
                <w:lang w:eastAsia="fr-FR"/>
              </w:rPr>
              <w:t xml:space="preserve">Retard de </w:t>
            </w:r>
            <w:r>
              <w:rPr>
                <w:rFonts w:cs="Arial"/>
                <w:color w:val="auto"/>
                <w:lang w:eastAsia="fr-FR"/>
              </w:rPr>
              <w:t xml:space="preserve">plus de 20 minutes sur l’horaire de commencement de la soirée événementielle, prévu à </w:t>
            </w:r>
            <w:r w:rsidR="00B320AE">
              <w:rPr>
                <w:rFonts w:cs="Arial"/>
                <w:color w:val="auto"/>
                <w:lang w:eastAsia="fr-FR"/>
              </w:rPr>
              <w:t>19h30</w:t>
            </w:r>
          </w:p>
        </w:tc>
        <w:tc>
          <w:tcPr>
            <w:tcW w:w="36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5FC03E" w14:textId="11C9ED64" w:rsidR="006E5432" w:rsidRPr="006E5432" w:rsidRDefault="007D21C3" w:rsidP="00B77037">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50 euros</w:t>
            </w:r>
            <w:r w:rsidR="00134A8F">
              <w:rPr>
                <w:rFonts w:cs="Arial"/>
                <w:color w:val="auto"/>
                <w:lang w:eastAsia="fr-FR"/>
              </w:rPr>
              <w:t xml:space="preserve"> </w:t>
            </w:r>
            <w:r w:rsidR="009A481F">
              <w:rPr>
                <w:rFonts w:cs="Arial"/>
                <w:color w:val="auto"/>
                <w:lang w:eastAsia="fr-FR"/>
              </w:rPr>
              <w:t xml:space="preserve">HT </w:t>
            </w:r>
            <w:r w:rsidR="00134A8F">
              <w:rPr>
                <w:rFonts w:cs="Arial"/>
                <w:color w:val="auto"/>
                <w:lang w:eastAsia="fr-FR"/>
              </w:rPr>
              <w:t>pour les premières 20 minutes</w:t>
            </w:r>
            <w:r>
              <w:rPr>
                <w:rFonts w:cs="Arial"/>
                <w:color w:val="auto"/>
                <w:lang w:eastAsia="fr-FR"/>
              </w:rPr>
              <w:t xml:space="preserve">, puis 50 euros </w:t>
            </w:r>
            <w:r w:rsidR="009A481F">
              <w:rPr>
                <w:rFonts w:cs="Arial"/>
                <w:color w:val="auto"/>
                <w:lang w:eastAsia="fr-FR"/>
              </w:rPr>
              <w:t xml:space="preserve">HT </w:t>
            </w:r>
            <w:r>
              <w:rPr>
                <w:rFonts w:cs="Arial"/>
                <w:color w:val="auto"/>
                <w:lang w:eastAsia="fr-FR"/>
              </w:rPr>
              <w:t>supplémentaires pour chaque tranche supplémentaire de 15 minutes de retard</w:t>
            </w:r>
          </w:p>
        </w:tc>
      </w:tr>
    </w:tbl>
    <w:p w14:paraId="6A08EA7F" w14:textId="77777777" w:rsidR="00D644E5" w:rsidRPr="00F80723" w:rsidRDefault="00DC70D5" w:rsidP="00234EE9">
      <w:pPr>
        <w:pStyle w:val="Titre3"/>
        <w:numPr>
          <w:ilvl w:val="2"/>
          <w:numId w:val="8"/>
        </w:numPr>
        <w:rPr>
          <w:lang w:eastAsia="en-US"/>
        </w:rPr>
      </w:pPr>
      <w:bookmarkStart w:id="59" w:name="_Toc81992905"/>
      <w:r>
        <w:rPr>
          <w:lang w:eastAsia="en-US"/>
        </w:rPr>
        <w:t>Pénalité</w:t>
      </w:r>
      <w:r w:rsidR="00D644E5" w:rsidRPr="009754E7">
        <w:rPr>
          <w:lang w:eastAsia="en-US"/>
        </w:rPr>
        <w:t xml:space="preserve"> pour mauvaise exécution</w:t>
      </w:r>
      <w:bookmarkEnd w:id="59"/>
    </w:p>
    <w:p w14:paraId="0984DB26" w14:textId="0ECBA1E0" w:rsidR="008D75AF" w:rsidRDefault="00D644E5" w:rsidP="008D75AF">
      <w:pPr>
        <w:suppressAutoHyphens w:val="0"/>
        <w:rPr>
          <w:rFonts w:cs="Arial"/>
          <w:szCs w:val="22"/>
          <w:lang w:eastAsia="fr-FR"/>
        </w:rPr>
      </w:pPr>
      <w:r w:rsidRPr="009754E7">
        <w:rPr>
          <w:rFonts w:cs="Arial"/>
          <w:szCs w:val="22"/>
          <w:lang w:eastAsia="fr-FR"/>
        </w:rPr>
        <w:t xml:space="preserve">En cas </w:t>
      </w:r>
      <w:r w:rsidR="00C4292C">
        <w:rPr>
          <w:rFonts w:cs="Arial"/>
          <w:szCs w:val="22"/>
          <w:lang w:eastAsia="fr-FR"/>
        </w:rPr>
        <w:t>d’</w:t>
      </w:r>
      <w:r w:rsidR="003212F0">
        <w:rPr>
          <w:rFonts w:cs="Arial"/>
          <w:szCs w:val="22"/>
          <w:lang w:eastAsia="fr-FR"/>
        </w:rPr>
        <w:t xml:space="preserve">absence d’exécution d’une </w:t>
      </w:r>
      <w:r w:rsidR="0018116A">
        <w:rPr>
          <w:rFonts w:cs="Arial"/>
          <w:szCs w:val="22"/>
          <w:lang w:eastAsia="fr-FR"/>
        </w:rPr>
        <w:t>P</w:t>
      </w:r>
      <w:r w:rsidR="003212F0">
        <w:rPr>
          <w:rFonts w:cs="Arial"/>
          <w:szCs w:val="22"/>
          <w:lang w:eastAsia="fr-FR"/>
        </w:rPr>
        <w:t>restation</w:t>
      </w:r>
      <w:r w:rsidR="00292DC3">
        <w:rPr>
          <w:rFonts w:cs="Arial"/>
          <w:szCs w:val="22"/>
          <w:lang w:eastAsia="fr-FR"/>
        </w:rPr>
        <w:t xml:space="preserve"> </w:t>
      </w:r>
      <w:r w:rsidR="00C4292C">
        <w:rPr>
          <w:rFonts w:cs="Arial"/>
          <w:szCs w:val="22"/>
          <w:lang w:eastAsia="fr-FR"/>
        </w:rPr>
        <w:t>par le</w:t>
      </w:r>
      <w:r w:rsidRPr="009754E7">
        <w:rPr>
          <w:rFonts w:cs="Arial"/>
          <w:szCs w:val="22"/>
          <w:lang w:eastAsia="fr-FR"/>
        </w:rPr>
        <w:t xml:space="preserve"> </w:t>
      </w:r>
      <w:r w:rsidR="00BE7E1D">
        <w:rPr>
          <w:rFonts w:cs="Arial"/>
          <w:szCs w:val="22"/>
          <w:lang w:eastAsia="fr-FR"/>
        </w:rPr>
        <w:t>Titulaire</w:t>
      </w:r>
      <w:r w:rsidRPr="009754E7">
        <w:rPr>
          <w:rFonts w:cs="Arial"/>
          <w:szCs w:val="22"/>
          <w:lang w:eastAsia="fr-FR"/>
        </w:rPr>
        <w:t>, l’EFS</w:t>
      </w:r>
      <w:r w:rsidR="00BE7E1D">
        <w:rPr>
          <w:rFonts w:cs="Arial"/>
          <w:szCs w:val="22"/>
          <w:lang w:eastAsia="fr-FR"/>
        </w:rPr>
        <w:t>-IDF</w:t>
      </w:r>
      <w:r w:rsidRPr="009754E7">
        <w:rPr>
          <w:rFonts w:cs="Arial"/>
          <w:szCs w:val="22"/>
          <w:lang w:eastAsia="fr-FR"/>
        </w:rPr>
        <w:t xml:space="preserve"> </w:t>
      </w:r>
      <w:r w:rsidR="00DC70D5">
        <w:rPr>
          <w:rFonts w:cs="Arial"/>
          <w:szCs w:val="22"/>
          <w:lang w:eastAsia="fr-FR"/>
        </w:rPr>
        <w:t>peut</w:t>
      </w:r>
      <w:r w:rsidRPr="009754E7">
        <w:rPr>
          <w:rFonts w:cs="Arial"/>
          <w:szCs w:val="22"/>
          <w:lang w:eastAsia="fr-FR"/>
        </w:rPr>
        <w:t xml:space="preserve"> lui appliquer </w:t>
      </w:r>
      <w:r w:rsidR="008D75AF">
        <w:rPr>
          <w:rFonts w:cs="Arial"/>
          <w:szCs w:val="22"/>
          <w:lang w:eastAsia="fr-FR"/>
        </w:rPr>
        <w:t>les</w:t>
      </w:r>
      <w:r w:rsidR="008D75AF" w:rsidRPr="009754E7">
        <w:rPr>
          <w:rFonts w:cs="Arial"/>
          <w:szCs w:val="22"/>
          <w:lang w:eastAsia="fr-FR"/>
        </w:rPr>
        <w:t xml:space="preserve"> </w:t>
      </w:r>
      <w:r w:rsidRPr="009754E7">
        <w:rPr>
          <w:rFonts w:cs="Arial"/>
          <w:szCs w:val="22"/>
          <w:lang w:eastAsia="fr-FR"/>
        </w:rPr>
        <w:t>pénalité</w:t>
      </w:r>
      <w:r w:rsidR="008D75AF">
        <w:rPr>
          <w:rFonts w:cs="Arial"/>
          <w:szCs w:val="22"/>
          <w:lang w:eastAsia="fr-FR"/>
        </w:rPr>
        <w:t>s</w:t>
      </w:r>
      <w:r w:rsidRPr="009754E7">
        <w:rPr>
          <w:rFonts w:cs="Arial"/>
          <w:szCs w:val="22"/>
          <w:lang w:eastAsia="fr-FR"/>
        </w:rPr>
        <w:t xml:space="preserve"> </w:t>
      </w:r>
      <w:r w:rsidR="008D75AF">
        <w:rPr>
          <w:rFonts w:cs="Arial"/>
          <w:szCs w:val="22"/>
          <w:lang w:eastAsia="fr-FR"/>
        </w:rPr>
        <w:t>suivantes selon le type de prestation</w:t>
      </w:r>
      <w:r w:rsidR="00134A8F">
        <w:rPr>
          <w:rFonts w:cs="Arial"/>
          <w:szCs w:val="22"/>
          <w:lang w:eastAsia="fr-FR"/>
        </w:rPr>
        <w:t xml:space="preserve"> </w:t>
      </w:r>
      <w:r w:rsidR="008D75AF">
        <w:rPr>
          <w:rFonts w:cs="Arial"/>
          <w:szCs w:val="22"/>
          <w:lang w:eastAsia="fr-FR"/>
        </w:rPr>
        <w:t>:</w:t>
      </w:r>
    </w:p>
    <w:tbl>
      <w:tblPr>
        <w:tblStyle w:val="Grilledutableau"/>
        <w:tblW w:w="9067" w:type="dxa"/>
        <w:jc w:val="center"/>
        <w:tblLook w:val="04A0" w:firstRow="1" w:lastRow="0" w:firstColumn="1" w:lastColumn="0" w:noHBand="0" w:noVBand="1"/>
      </w:tblPr>
      <w:tblGrid>
        <w:gridCol w:w="2830"/>
        <w:gridCol w:w="3119"/>
        <w:gridCol w:w="3118"/>
      </w:tblGrid>
      <w:tr w:rsidR="008D75AF" w14:paraId="764CD482" w14:textId="77777777" w:rsidTr="00C4292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D80750" w14:textId="271A2812" w:rsidR="008D75AF" w:rsidRDefault="00C4292C" w:rsidP="008D75AF">
            <w:pPr>
              <w:suppressAutoHyphens w:val="0"/>
              <w:jc w:val="center"/>
              <w:rPr>
                <w:rFonts w:cs="Arial"/>
                <w:lang w:eastAsia="fr-FR"/>
              </w:rPr>
            </w:pPr>
            <w:r>
              <w:rPr>
                <w:rFonts w:cs="Arial"/>
                <w:lang w:eastAsia="fr-FR"/>
              </w:rPr>
              <w:t>Pièce contractuelle</w:t>
            </w:r>
            <w:r w:rsidR="008D75AF">
              <w:rPr>
                <w:rFonts w:cs="Arial"/>
                <w:lang w:eastAsia="fr-FR"/>
              </w:rPr>
              <w:t xml:space="preserve"> </w:t>
            </w:r>
            <w:r>
              <w:rPr>
                <w:rFonts w:cs="Arial"/>
                <w:lang w:eastAsia="fr-FR"/>
              </w:rPr>
              <w:t>référente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29D5EFB" w14:textId="77777777" w:rsidR="008D75AF" w:rsidRDefault="008D75AF" w:rsidP="008D75AF">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5191A3" w14:textId="77777777" w:rsidR="008D75AF" w:rsidRDefault="008D75AF" w:rsidP="008D75AF">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8D75AF" w:rsidRPr="006E5432" w14:paraId="0BE04B8C" w14:textId="77777777" w:rsidTr="00C429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816533" w14:textId="778FB899" w:rsidR="008D75AF" w:rsidRPr="00134A8F" w:rsidRDefault="00C4292C" w:rsidP="008D75AF">
            <w:pPr>
              <w:suppressAutoHyphens w:val="0"/>
              <w:jc w:val="center"/>
              <w:rPr>
                <w:rFonts w:cs="Arial"/>
                <w:b w:val="0"/>
                <w:color w:val="auto"/>
                <w:lang w:eastAsia="fr-FR"/>
              </w:rPr>
            </w:pPr>
            <w:r>
              <w:rPr>
                <w:rFonts w:cs="Arial"/>
                <w:b w:val="0"/>
                <w:color w:val="auto"/>
                <w:lang w:eastAsia="fr-FR"/>
              </w:rPr>
              <w:t xml:space="preserve">Article </w:t>
            </w:r>
            <w:r w:rsidR="00E87683">
              <w:rPr>
                <w:rFonts w:cs="Arial"/>
                <w:b w:val="0"/>
                <w:color w:val="auto"/>
                <w:lang w:eastAsia="fr-FR"/>
              </w:rPr>
              <w:t>3</w:t>
            </w:r>
            <w:r w:rsidR="008D75AF" w:rsidRPr="00134A8F">
              <w:rPr>
                <w:rFonts w:cs="Arial"/>
                <w:b w:val="0"/>
                <w:color w:val="auto"/>
                <w:lang w:eastAsia="fr-FR"/>
              </w:rPr>
              <w:t>.5</w:t>
            </w:r>
            <w:r w:rsidR="00E87683">
              <w:rPr>
                <w:rFonts w:cs="Arial"/>
                <w:b w:val="0"/>
                <w:color w:val="auto"/>
                <w:lang w:eastAsia="fr-FR"/>
              </w:rPr>
              <w:t>.2</w:t>
            </w:r>
            <w:r>
              <w:rPr>
                <w:rFonts w:cs="Arial"/>
                <w:b w:val="0"/>
                <w:color w:val="auto"/>
                <w:lang w:eastAsia="fr-FR"/>
              </w:rPr>
              <w:t xml:space="preserve"> AE-CCP</w:t>
            </w:r>
            <w:r>
              <w:rPr>
                <w:rFonts w:cs="Arial"/>
                <w:b w:val="0"/>
                <w:color w:val="auto"/>
                <w:lang w:eastAsia="fr-FR"/>
              </w:rPr>
              <w:br/>
              <w:t>Annexe financière</w:t>
            </w:r>
            <w:r>
              <w:rPr>
                <w:rFonts w:cs="Arial"/>
                <w:b w:val="0"/>
                <w:color w:val="auto"/>
                <w:lang w:eastAsia="fr-FR"/>
              </w:rPr>
              <w:br/>
              <w:t>Proposition technique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B145DFA" w14:textId="18A3DEAE" w:rsidR="008D75AF" w:rsidRPr="006E5432" w:rsidRDefault="008D75AF"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Absence d’un agent affecté </w:t>
            </w:r>
            <w:r w:rsidR="00471BAF">
              <w:rPr>
                <w:rFonts w:cs="Arial"/>
                <w:color w:val="auto"/>
                <w:lang w:eastAsia="fr-FR"/>
              </w:rPr>
              <w:t>à l’exécution des Prestations</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65EA75" w14:textId="2F784A61" w:rsidR="008D75AF" w:rsidRPr="006E5432" w:rsidRDefault="008D75AF"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200 </w:t>
            </w:r>
            <w:r w:rsidR="0014157F">
              <w:rPr>
                <w:rFonts w:cs="Arial"/>
                <w:color w:val="auto"/>
                <w:lang w:eastAsia="fr-FR"/>
              </w:rPr>
              <w:t xml:space="preserve">euros HT </w:t>
            </w:r>
            <w:r w:rsidR="00C4292C">
              <w:rPr>
                <w:rFonts w:cs="Arial"/>
                <w:color w:val="auto"/>
                <w:lang w:eastAsia="fr-FR"/>
              </w:rPr>
              <w:t>par agent</w:t>
            </w:r>
          </w:p>
        </w:tc>
      </w:tr>
      <w:tr w:rsidR="008D75AF" w:rsidRPr="006E5432" w14:paraId="7FEF2B67" w14:textId="77777777" w:rsidTr="00C4292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BEE073" w14:textId="53746682" w:rsidR="008D75AF" w:rsidRPr="00134A8F" w:rsidRDefault="00A5141F" w:rsidP="008D75AF">
            <w:pPr>
              <w:suppressAutoHyphens w:val="0"/>
              <w:jc w:val="center"/>
              <w:rPr>
                <w:rFonts w:cs="Arial"/>
                <w:b w:val="0"/>
                <w:color w:val="auto"/>
                <w:lang w:eastAsia="fr-FR"/>
              </w:rPr>
            </w:pPr>
            <w:r>
              <w:rPr>
                <w:rFonts w:cs="Arial"/>
                <w:b w:val="0"/>
                <w:color w:val="auto"/>
                <w:lang w:eastAsia="fr-FR"/>
              </w:rPr>
              <w:t xml:space="preserve">Article </w:t>
            </w:r>
            <w:r w:rsidR="00E87683">
              <w:rPr>
                <w:rFonts w:cs="Arial"/>
                <w:b w:val="0"/>
                <w:color w:val="auto"/>
                <w:lang w:eastAsia="fr-FR"/>
              </w:rPr>
              <w:t>3</w:t>
            </w:r>
            <w:r w:rsidRPr="00134A8F">
              <w:rPr>
                <w:rFonts w:cs="Arial"/>
                <w:b w:val="0"/>
                <w:color w:val="auto"/>
                <w:lang w:eastAsia="fr-FR"/>
              </w:rPr>
              <w:t>.5</w:t>
            </w:r>
            <w:r w:rsidR="00E87683">
              <w:rPr>
                <w:rFonts w:cs="Arial"/>
                <w:b w:val="0"/>
                <w:color w:val="auto"/>
                <w:lang w:eastAsia="fr-FR"/>
              </w:rPr>
              <w:t>.2</w:t>
            </w:r>
            <w:r>
              <w:rPr>
                <w:rFonts w:cs="Arial"/>
                <w:b w:val="0"/>
                <w:color w:val="auto"/>
                <w:lang w:eastAsia="fr-FR"/>
              </w:rPr>
              <w:t xml:space="preserve"> AE-CCP</w:t>
            </w:r>
            <w:r>
              <w:rPr>
                <w:rFonts w:cs="Arial"/>
                <w:b w:val="0"/>
                <w:color w:val="auto"/>
                <w:lang w:eastAsia="fr-FR"/>
              </w:rPr>
              <w:br/>
              <w:t>Annexe financière</w:t>
            </w:r>
            <w:r>
              <w:rPr>
                <w:rFonts w:cs="Arial"/>
                <w:b w:val="0"/>
                <w:color w:val="auto"/>
                <w:lang w:eastAsia="fr-FR"/>
              </w:rPr>
              <w:br/>
              <w:t>Proposition technique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B56428" w14:textId="4AC6B01B" w:rsidR="008D75AF" w:rsidRPr="00B00E7D" w:rsidRDefault="008D75AF" w:rsidP="008D75A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Absence </w:t>
            </w:r>
            <w:r w:rsidR="00C4292C">
              <w:rPr>
                <w:rFonts w:cs="Arial"/>
                <w:color w:val="auto"/>
                <w:lang w:eastAsia="fr-FR"/>
              </w:rPr>
              <w:t>d’un équipement</w:t>
            </w:r>
            <w:r w:rsidR="00B320AE">
              <w:rPr>
                <w:rFonts w:cs="Arial"/>
                <w:color w:val="auto"/>
                <w:lang w:eastAsia="fr-FR"/>
              </w:rPr>
              <w:t xml:space="preserve"> </w:t>
            </w:r>
            <w:r w:rsidR="00B320AE" w:rsidRPr="00B320AE">
              <w:rPr>
                <w:rFonts w:cs="Arial"/>
                <w:color w:val="auto"/>
                <w:lang w:eastAsia="fr-FR"/>
              </w:rPr>
              <w:t>(Rétroprojecteur, micros, sono, estrade, écran retour éventuel</w:t>
            </w:r>
            <w:r w:rsidR="00471BAF">
              <w:rPr>
                <w:rFonts w:cs="Arial"/>
                <w:color w:val="auto"/>
                <w:lang w:eastAsia="fr-FR"/>
              </w:rPr>
              <w:t xml:space="preserve">, </w:t>
            </w:r>
            <w:r w:rsidR="00B320AE" w:rsidRPr="00B320AE">
              <w:rPr>
                <w:rFonts w:cs="Arial"/>
                <w:color w:val="auto"/>
                <w:lang w:eastAsia="fr-FR"/>
              </w:rPr>
              <w:t>…)</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0D03E33" w14:textId="435EE29C" w:rsidR="008D75AF" w:rsidRPr="00B00E7D" w:rsidRDefault="008D75AF" w:rsidP="008D75A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100 </w:t>
            </w:r>
            <w:r w:rsidR="0014157F">
              <w:rPr>
                <w:rFonts w:cs="Arial"/>
                <w:color w:val="auto"/>
                <w:lang w:eastAsia="fr-FR"/>
              </w:rPr>
              <w:t>euros HT</w:t>
            </w:r>
            <w:r w:rsidR="00C4292C">
              <w:rPr>
                <w:rFonts w:cs="Arial"/>
                <w:color w:val="auto"/>
                <w:lang w:eastAsia="fr-FR"/>
              </w:rPr>
              <w:t xml:space="preserve"> par équipement</w:t>
            </w:r>
          </w:p>
        </w:tc>
      </w:tr>
      <w:tr w:rsidR="008D75AF" w:rsidRPr="006E5432" w14:paraId="33956A94" w14:textId="77777777" w:rsidTr="00C429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60F872" w14:textId="7C8E7646" w:rsidR="008D75AF" w:rsidRPr="00134A8F" w:rsidRDefault="00A5141F" w:rsidP="008D75AF">
            <w:pPr>
              <w:suppressAutoHyphens w:val="0"/>
              <w:jc w:val="center"/>
              <w:rPr>
                <w:rFonts w:cs="Arial"/>
                <w:b w:val="0"/>
                <w:color w:val="auto"/>
                <w:lang w:eastAsia="fr-FR"/>
              </w:rPr>
            </w:pPr>
            <w:r>
              <w:rPr>
                <w:rFonts w:cs="Arial"/>
                <w:b w:val="0"/>
                <w:color w:val="auto"/>
                <w:lang w:eastAsia="fr-FR"/>
              </w:rPr>
              <w:t xml:space="preserve">Article </w:t>
            </w:r>
            <w:r w:rsidR="00E87683">
              <w:rPr>
                <w:rFonts w:cs="Arial"/>
                <w:b w:val="0"/>
                <w:color w:val="auto"/>
                <w:lang w:eastAsia="fr-FR"/>
              </w:rPr>
              <w:t>3.5.</w:t>
            </w:r>
            <w:r w:rsidRPr="00134A8F">
              <w:rPr>
                <w:rFonts w:cs="Arial"/>
                <w:b w:val="0"/>
                <w:color w:val="auto"/>
                <w:lang w:eastAsia="fr-FR"/>
              </w:rPr>
              <w:t>2</w:t>
            </w:r>
            <w:r>
              <w:rPr>
                <w:rFonts w:cs="Arial"/>
                <w:b w:val="0"/>
                <w:color w:val="auto"/>
                <w:lang w:eastAsia="fr-FR"/>
              </w:rPr>
              <w:t xml:space="preserve"> AE-CCP</w:t>
            </w:r>
            <w:r>
              <w:rPr>
                <w:rFonts w:cs="Arial"/>
                <w:b w:val="0"/>
                <w:color w:val="auto"/>
                <w:lang w:eastAsia="fr-FR"/>
              </w:rPr>
              <w:br/>
              <w:t>Annexe financière</w:t>
            </w:r>
            <w:r>
              <w:rPr>
                <w:rFonts w:cs="Arial"/>
                <w:b w:val="0"/>
                <w:color w:val="auto"/>
                <w:lang w:eastAsia="fr-FR"/>
              </w:rPr>
              <w:br/>
              <w:t>Proposition technique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427E1CA" w14:textId="6D754805" w:rsidR="008D75AF" w:rsidRPr="00B00E7D" w:rsidRDefault="008D75AF"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Absence de </w:t>
            </w:r>
            <w:r w:rsidR="00134A8F">
              <w:rPr>
                <w:rFonts w:cs="Arial"/>
                <w:color w:val="auto"/>
                <w:lang w:eastAsia="fr-FR"/>
              </w:rPr>
              <w:t>disc-jockey</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90DDAF3" w14:textId="2AFCDE80" w:rsidR="008D75AF" w:rsidRPr="00B00E7D" w:rsidRDefault="008D75AF"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2 000 </w:t>
            </w:r>
            <w:r w:rsidR="0014157F">
              <w:rPr>
                <w:rFonts w:cs="Arial"/>
                <w:color w:val="auto"/>
                <w:lang w:eastAsia="fr-FR"/>
              </w:rPr>
              <w:t>euros HT</w:t>
            </w:r>
          </w:p>
        </w:tc>
      </w:tr>
      <w:tr w:rsidR="008D75AF" w:rsidRPr="006E5432" w14:paraId="05DE405E" w14:textId="77777777" w:rsidTr="00C4292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26827E" w14:textId="554A4823" w:rsidR="008D75AF" w:rsidRPr="00134A8F" w:rsidRDefault="00A5141F" w:rsidP="008D75AF">
            <w:pPr>
              <w:suppressAutoHyphens w:val="0"/>
              <w:jc w:val="center"/>
              <w:rPr>
                <w:rFonts w:cs="Arial"/>
                <w:b w:val="0"/>
                <w:color w:val="auto"/>
                <w:lang w:eastAsia="fr-FR"/>
              </w:rPr>
            </w:pPr>
            <w:r>
              <w:rPr>
                <w:rFonts w:cs="Arial"/>
                <w:b w:val="0"/>
                <w:color w:val="auto"/>
                <w:lang w:eastAsia="fr-FR"/>
              </w:rPr>
              <w:t xml:space="preserve">Article </w:t>
            </w:r>
            <w:r w:rsidR="00E87683">
              <w:rPr>
                <w:rFonts w:cs="Arial"/>
                <w:b w:val="0"/>
                <w:color w:val="auto"/>
                <w:lang w:eastAsia="fr-FR"/>
              </w:rPr>
              <w:t>3.</w:t>
            </w:r>
            <w:r w:rsidRPr="00134A8F">
              <w:rPr>
                <w:rFonts w:cs="Arial"/>
                <w:b w:val="0"/>
                <w:color w:val="auto"/>
                <w:lang w:eastAsia="fr-FR"/>
              </w:rPr>
              <w:t>5</w:t>
            </w:r>
            <w:r w:rsidR="00E87683">
              <w:rPr>
                <w:rFonts w:cs="Arial"/>
                <w:b w:val="0"/>
                <w:color w:val="auto"/>
                <w:lang w:eastAsia="fr-FR"/>
              </w:rPr>
              <w:t>.2</w:t>
            </w:r>
            <w:r>
              <w:rPr>
                <w:rFonts w:cs="Arial"/>
                <w:b w:val="0"/>
                <w:color w:val="auto"/>
                <w:lang w:eastAsia="fr-FR"/>
              </w:rPr>
              <w:t xml:space="preserve"> AE-CCP</w:t>
            </w:r>
            <w:r>
              <w:rPr>
                <w:rFonts w:cs="Arial"/>
                <w:b w:val="0"/>
                <w:color w:val="auto"/>
                <w:lang w:eastAsia="fr-FR"/>
              </w:rPr>
              <w:br/>
              <w:t>Annexe financière</w:t>
            </w:r>
            <w:r>
              <w:rPr>
                <w:rFonts w:cs="Arial"/>
                <w:b w:val="0"/>
                <w:color w:val="auto"/>
                <w:lang w:eastAsia="fr-FR"/>
              </w:rPr>
              <w:br/>
              <w:t>Proposition technique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68BD45" w14:textId="04053219" w:rsidR="008D75AF" w:rsidRPr="00B00E7D" w:rsidRDefault="008D75AF" w:rsidP="008D75A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Absence de cabine photographique </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331BAF5" w14:textId="41F0A02E" w:rsidR="008D75AF" w:rsidRPr="00134A8F" w:rsidRDefault="002D3652" w:rsidP="008D75A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134A8F">
              <w:rPr>
                <w:rFonts w:cs="Arial"/>
                <w:color w:val="auto"/>
                <w:lang w:eastAsia="fr-FR"/>
              </w:rPr>
              <w:t xml:space="preserve">600 </w:t>
            </w:r>
            <w:r w:rsidR="0014157F">
              <w:rPr>
                <w:rFonts w:cs="Arial"/>
                <w:color w:val="auto"/>
                <w:lang w:eastAsia="fr-FR"/>
              </w:rPr>
              <w:t>euros HT</w:t>
            </w:r>
          </w:p>
        </w:tc>
      </w:tr>
      <w:tr w:rsidR="008D75AF" w:rsidRPr="006E5432" w14:paraId="308A91CB" w14:textId="77777777" w:rsidTr="00C429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0D2979" w14:textId="37CD6022" w:rsidR="008D75AF" w:rsidRPr="00134A8F" w:rsidRDefault="00134A8F" w:rsidP="008D75AF">
            <w:pPr>
              <w:suppressAutoHyphens w:val="0"/>
              <w:jc w:val="center"/>
              <w:rPr>
                <w:rFonts w:cs="Arial"/>
                <w:b w:val="0"/>
                <w:color w:val="auto"/>
                <w:lang w:eastAsia="fr-FR"/>
              </w:rPr>
            </w:pPr>
            <w:r w:rsidRPr="00134A8F">
              <w:rPr>
                <w:rFonts w:cs="Arial"/>
                <w:b w:val="0"/>
                <w:color w:val="auto"/>
                <w:lang w:eastAsia="fr-FR"/>
              </w:rPr>
              <w:t>Proposition technique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4FCDACE" w14:textId="5A7B7848" w:rsidR="008D75AF" w:rsidRPr="00134A8F" w:rsidRDefault="002D3652"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134A8F">
              <w:rPr>
                <w:rFonts w:cs="Arial"/>
                <w:color w:val="auto"/>
                <w:lang w:eastAsia="fr-FR"/>
              </w:rPr>
              <w:t xml:space="preserve">Méconnaissance du nombre et </w:t>
            </w:r>
            <w:r w:rsidR="00A5141F">
              <w:rPr>
                <w:rFonts w:cs="Arial"/>
                <w:color w:val="auto"/>
                <w:lang w:eastAsia="fr-FR"/>
              </w:rPr>
              <w:t xml:space="preserve">du </w:t>
            </w:r>
            <w:r w:rsidRPr="00134A8F">
              <w:rPr>
                <w:rFonts w:cs="Arial"/>
                <w:color w:val="auto"/>
                <w:lang w:eastAsia="fr-FR"/>
              </w:rPr>
              <w:t>type de plats et vins</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316F2C" w14:textId="7B28E0D3" w:rsidR="008D75AF" w:rsidRDefault="00A5141F"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2</w:t>
            </w:r>
            <w:r w:rsidR="002D3652" w:rsidRPr="00134A8F">
              <w:rPr>
                <w:rFonts w:cs="Arial"/>
                <w:color w:val="auto"/>
                <w:lang w:eastAsia="fr-FR"/>
              </w:rPr>
              <w:t xml:space="preserve">00 </w:t>
            </w:r>
            <w:r w:rsidR="0014157F">
              <w:rPr>
                <w:rFonts w:cs="Arial"/>
                <w:color w:val="auto"/>
                <w:lang w:eastAsia="fr-FR"/>
              </w:rPr>
              <w:t>euros HT</w:t>
            </w:r>
            <w:r>
              <w:rPr>
                <w:rFonts w:cs="Arial"/>
                <w:color w:val="auto"/>
                <w:lang w:eastAsia="fr-FR"/>
              </w:rPr>
              <w:t xml:space="preserve"> par </w:t>
            </w:r>
            <w:r w:rsidR="003C1A02">
              <w:rPr>
                <w:rFonts w:cs="Arial"/>
                <w:color w:val="auto"/>
                <w:lang w:eastAsia="fr-FR"/>
              </w:rPr>
              <w:t xml:space="preserve">type de </w:t>
            </w:r>
            <w:r>
              <w:rPr>
                <w:rFonts w:cs="Arial"/>
                <w:color w:val="auto"/>
                <w:lang w:eastAsia="fr-FR"/>
              </w:rPr>
              <w:t xml:space="preserve">plat ou vin remplacé par un </w:t>
            </w:r>
            <w:r w:rsidR="003C1A02">
              <w:rPr>
                <w:rFonts w:cs="Arial"/>
                <w:color w:val="auto"/>
                <w:lang w:eastAsia="fr-FR"/>
              </w:rPr>
              <w:t xml:space="preserve">type de </w:t>
            </w:r>
            <w:r>
              <w:rPr>
                <w:rFonts w:cs="Arial"/>
                <w:color w:val="auto"/>
                <w:lang w:eastAsia="fr-FR"/>
              </w:rPr>
              <w:t>plat ou vin non prévu</w:t>
            </w:r>
          </w:p>
          <w:p w14:paraId="7362CE20" w14:textId="6A45FC61" w:rsidR="003C1A02" w:rsidRPr="00134A8F" w:rsidRDefault="003C1A02" w:rsidP="008D75A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400 </w:t>
            </w:r>
            <w:r w:rsidR="0014157F">
              <w:rPr>
                <w:rFonts w:cs="Arial"/>
                <w:color w:val="auto"/>
                <w:lang w:eastAsia="fr-FR"/>
              </w:rPr>
              <w:t>euros HT</w:t>
            </w:r>
            <w:r>
              <w:rPr>
                <w:rFonts w:cs="Arial"/>
                <w:color w:val="auto"/>
                <w:lang w:eastAsia="fr-FR"/>
              </w:rPr>
              <w:t xml:space="preserve"> par type de plat ou vin manquant et non remplacé</w:t>
            </w:r>
          </w:p>
        </w:tc>
      </w:tr>
      <w:tr w:rsidR="002D3652" w:rsidRPr="006E5432" w14:paraId="7D86713C" w14:textId="77777777" w:rsidTr="00C4292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C3D222" w14:textId="1FDDE944" w:rsidR="002D3652" w:rsidRPr="00134A8F" w:rsidRDefault="00A5141F" w:rsidP="008D75AF">
            <w:pPr>
              <w:suppressAutoHyphens w:val="0"/>
              <w:jc w:val="center"/>
              <w:rPr>
                <w:rFonts w:cs="Arial"/>
                <w:b w:val="0"/>
                <w:color w:val="auto"/>
                <w:lang w:eastAsia="fr-FR"/>
              </w:rPr>
            </w:pPr>
            <w:r>
              <w:rPr>
                <w:rFonts w:cs="Arial"/>
                <w:b w:val="0"/>
                <w:color w:val="auto"/>
                <w:lang w:eastAsia="fr-FR"/>
              </w:rPr>
              <w:t>AE</w:t>
            </w:r>
            <w:r w:rsidR="003C1A02">
              <w:rPr>
                <w:rFonts w:cs="Arial"/>
                <w:b w:val="0"/>
                <w:color w:val="auto"/>
                <w:lang w:eastAsia="fr-FR"/>
              </w:rPr>
              <w:t>-CCP</w:t>
            </w:r>
            <w:r>
              <w:rPr>
                <w:rFonts w:cs="Arial"/>
                <w:b w:val="0"/>
                <w:color w:val="auto"/>
                <w:lang w:eastAsia="fr-FR"/>
              </w:rPr>
              <w:br/>
              <w:t>Annexe financière</w:t>
            </w:r>
            <w:r>
              <w:rPr>
                <w:rFonts w:cs="Arial"/>
                <w:b w:val="0"/>
                <w:color w:val="auto"/>
                <w:lang w:eastAsia="fr-FR"/>
              </w:rPr>
              <w:br/>
            </w:r>
            <w:r w:rsidR="00134A8F" w:rsidRPr="00134A8F">
              <w:rPr>
                <w:rFonts w:cs="Arial"/>
                <w:b w:val="0"/>
                <w:color w:val="auto"/>
                <w:lang w:eastAsia="fr-FR"/>
              </w:rPr>
              <w:t>Proposition technique</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B614ACE" w14:textId="4D799B9C" w:rsidR="002D3652" w:rsidRPr="00134A8F" w:rsidRDefault="002D3652" w:rsidP="008D75A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134A8F">
              <w:rPr>
                <w:rFonts w:cs="Arial"/>
                <w:color w:val="auto"/>
                <w:lang w:eastAsia="fr-FR"/>
              </w:rPr>
              <w:t xml:space="preserve">Absence de tout autre élément </w:t>
            </w:r>
            <w:r w:rsidR="00A5141F">
              <w:rPr>
                <w:rFonts w:cs="Arial"/>
                <w:color w:val="auto"/>
                <w:lang w:eastAsia="fr-FR"/>
              </w:rPr>
              <w:t>contractuel</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E7F87B7" w14:textId="19F00DA7" w:rsidR="002D3652" w:rsidRPr="00134A8F" w:rsidRDefault="00B320AE" w:rsidP="008D75A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10</w:t>
            </w:r>
            <w:r w:rsidR="002D3652" w:rsidRPr="00134A8F">
              <w:rPr>
                <w:rFonts w:cs="Arial"/>
                <w:color w:val="auto"/>
                <w:lang w:eastAsia="fr-FR"/>
              </w:rPr>
              <w:t xml:space="preserve">0 </w:t>
            </w:r>
            <w:r w:rsidR="0014157F">
              <w:rPr>
                <w:rFonts w:cs="Arial"/>
                <w:color w:val="auto"/>
                <w:lang w:eastAsia="fr-FR"/>
              </w:rPr>
              <w:t>euros HT</w:t>
            </w:r>
            <w:r w:rsidR="00A5141F">
              <w:rPr>
                <w:rFonts w:cs="Arial"/>
                <w:color w:val="auto"/>
                <w:lang w:eastAsia="fr-FR"/>
              </w:rPr>
              <w:t xml:space="preserve"> par élément</w:t>
            </w:r>
          </w:p>
        </w:tc>
      </w:tr>
    </w:tbl>
    <w:p w14:paraId="7318E8C5" w14:textId="58BC18DF" w:rsidR="00D644E5" w:rsidRDefault="00D644E5" w:rsidP="00D644E5">
      <w:pPr>
        <w:suppressAutoHyphens w:val="0"/>
        <w:rPr>
          <w:rFonts w:cs="Arial"/>
          <w:szCs w:val="22"/>
          <w:lang w:eastAsia="fr-FR"/>
        </w:rPr>
      </w:pPr>
    </w:p>
    <w:p w14:paraId="1DA6B738" w14:textId="6122D094" w:rsidR="00DC70D5" w:rsidRPr="00DC70D5" w:rsidRDefault="00DC70D5" w:rsidP="00DC70D5">
      <w:pPr>
        <w:pStyle w:val="Titre3"/>
        <w:numPr>
          <w:ilvl w:val="2"/>
          <w:numId w:val="8"/>
        </w:numPr>
        <w:rPr>
          <w:lang w:eastAsia="en-US"/>
        </w:rPr>
      </w:pPr>
      <w:r w:rsidRPr="00DC70D5">
        <w:rPr>
          <w:lang w:eastAsia="en-US"/>
        </w:rPr>
        <w:lastRenderedPageBreak/>
        <w:t xml:space="preserve">Pénalité en cas </w:t>
      </w:r>
      <w:r w:rsidR="008F5B96">
        <w:rPr>
          <w:lang w:eastAsia="en-US"/>
        </w:rPr>
        <w:t xml:space="preserve">de modification de la date </w:t>
      </w:r>
      <w:r w:rsidRPr="00DC70D5">
        <w:rPr>
          <w:lang w:eastAsia="en-US"/>
        </w:rPr>
        <w:t xml:space="preserve">de </w:t>
      </w:r>
      <w:r w:rsidR="00095AC1">
        <w:rPr>
          <w:lang w:eastAsia="en-US"/>
        </w:rPr>
        <w:t>l’évènement</w:t>
      </w:r>
    </w:p>
    <w:p w14:paraId="79968758" w14:textId="19810D24" w:rsidR="0095141C" w:rsidRDefault="00DC70D5" w:rsidP="00292DC3">
      <w:pPr>
        <w:suppressAutoHyphens w:val="0"/>
        <w:rPr>
          <w:rFonts w:cs="Arial"/>
          <w:szCs w:val="22"/>
          <w:lang w:eastAsia="fr-FR"/>
        </w:rPr>
      </w:pPr>
      <w:r>
        <w:rPr>
          <w:rFonts w:cs="Arial"/>
          <w:szCs w:val="22"/>
          <w:lang w:eastAsia="fr-FR"/>
        </w:rPr>
        <w:t xml:space="preserve">En cas </w:t>
      </w:r>
      <w:r w:rsidR="008F5B96">
        <w:rPr>
          <w:rFonts w:cs="Arial"/>
          <w:szCs w:val="22"/>
          <w:lang w:eastAsia="fr-FR"/>
        </w:rPr>
        <w:t>de modification</w:t>
      </w:r>
      <w:r w:rsidR="00A56230">
        <w:rPr>
          <w:rFonts w:cs="Arial"/>
          <w:szCs w:val="22"/>
          <w:lang w:eastAsia="fr-FR"/>
        </w:rPr>
        <w:t xml:space="preserve"> de la date de l’évènement</w:t>
      </w:r>
      <w:r w:rsidR="008F5B96">
        <w:rPr>
          <w:rFonts w:cs="Arial"/>
          <w:szCs w:val="22"/>
          <w:lang w:eastAsia="fr-FR"/>
        </w:rPr>
        <w:t xml:space="preserve"> (annulation puis reprogrammation </w:t>
      </w:r>
      <w:r w:rsidR="00A56230">
        <w:rPr>
          <w:rFonts w:cs="Arial"/>
          <w:szCs w:val="22"/>
          <w:lang w:eastAsia="fr-FR"/>
        </w:rPr>
        <w:t xml:space="preserve">de l’évènement </w:t>
      </w:r>
      <w:r w:rsidR="00F778A9">
        <w:rPr>
          <w:rFonts w:cs="Arial"/>
          <w:szCs w:val="22"/>
          <w:lang w:eastAsia="fr-FR"/>
        </w:rPr>
        <w:t>au plus tard le</w:t>
      </w:r>
      <w:r w:rsidR="0062600C">
        <w:rPr>
          <w:rFonts w:cs="Arial"/>
          <w:szCs w:val="22"/>
          <w:lang w:eastAsia="fr-FR"/>
        </w:rPr>
        <w:t xml:space="preserve"> </w:t>
      </w:r>
      <w:r w:rsidR="003C1A02">
        <w:rPr>
          <w:rFonts w:cs="Arial"/>
          <w:szCs w:val="22"/>
          <w:lang w:eastAsia="fr-FR"/>
        </w:rPr>
        <w:t xml:space="preserve">jeudi </w:t>
      </w:r>
      <w:r w:rsidR="00B320AE">
        <w:rPr>
          <w:rFonts w:cs="Arial"/>
          <w:szCs w:val="22"/>
          <w:lang w:eastAsia="fr-FR"/>
        </w:rPr>
        <w:t>18 décembre</w:t>
      </w:r>
      <w:r w:rsidR="00F778A9">
        <w:rPr>
          <w:rFonts w:cs="Arial"/>
          <w:szCs w:val="22"/>
          <w:lang w:eastAsia="fr-FR"/>
        </w:rPr>
        <w:t xml:space="preserve"> 202</w:t>
      </w:r>
      <w:r w:rsidR="003C1A02">
        <w:rPr>
          <w:rFonts w:cs="Arial"/>
          <w:szCs w:val="22"/>
          <w:lang w:eastAsia="fr-FR"/>
        </w:rPr>
        <w:t>5</w:t>
      </w:r>
      <w:r w:rsidR="008F5B96">
        <w:rPr>
          <w:rFonts w:cs="Arial"/>
          <w:szCs w:val="22"/>
          <w:lang w:eastAsia="fr-FR"/>
        </w:rPr>
        <w:t xml:space="preserve">) </w:t>
      </w:r>
      <w:r>
        <w:rPr>
          <w:rFonts w:cs="Arial"/>
          <w:szCs w:val="22"/>
          <w:lang w:eastAsia="fr-FR"/>
        </w:rPr>
        <w:t xml:space="preserve">par le Titulaire, l’EFS-IDF peut lui appliquer une pénalité </w:t>
      </w:r>
      <w:r w:rsidR="0095141C">
        <w:rPr>
          <w:rFonts w:cs="Arial"/>
          <w:szCs w:val="22"/>
          <w:lang w:eastAsia="fr-FR"/>
        </w:rPr>
        <w:t>selon le tableau suivant :</w:t>
      </w:r>
    </w:p>
    <w:tbl>
      <w:tblPr>
        <w:tblStyle w:val="Grilledutableau"/>
        <w:tblW w:w="9067" w:type="dxa"/>
        <w:jc w:val="center"/>
        <w:tblLook w:val="04A0" w:firstRow="1" w:lastRow="0" w:firstColumn="1" w:lastColumn="0" w:noHBand="0" w:noVBand="1"/>
      </w:tblPr>
      <w:tblGrid>
        <w:gridCol w:w="1555"/>
        <w:gridCol w:w="4394"/>
        <w:gridCol w:w="3118"/>
      </w:tblGrid>
      <w:tr w:rsidR="00DE10FF" w14:paraId="6F9DE42D" w14:textId="77777777" w:rsidTr="00DE10F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bottom w:val="single" w:sz="4" w:space="0" w:color="auto"/>
            </w:tcBorders>
          </w:tcPr>
          <w:p w14:paraId="0409BDA0" w14:textId="77777777" w:rsidR="00372BB9" w:rsidRDefault="00372BB9" w:rsidP="004F23E8">
            <w:pPr>
              <w:suppressAutoHyphens w:val="0"/>
              <w:jc w:val="center"/>
              <w:rPr>
                <w:rFonts w:cs="Arial"/>
                <w:lang w:eastAsia="fr-FR"/>
              </w:rPr>
            </w:pPr>
            <w:r>
              <w:rPr>
                <w:rFonts w:cs="Arial"/>
                <w:lang w:eastAsia="fr-FR"/>
              </w:rPr>
              <w:t>Article référent de l’AE-CCP</w:t>
            </w:r>
          </w:p>
        </w:tc>
        <w:tc>
          <w:tcPr>
            <w:tcW w:w="4394" w:type="dxa"/>
            <w:tcBorders>
              <w:bottom w:val="single" w:sz="4" w:space="0" w:color="auto"/>
            </w:tcBorders>
          </w:tcPr>
          <w:p w14:paraId="04BC5914" w14:textId="77777777" w:rsidR="00372BB9" w:rsidRDefault="00372BB9" w:rsidP="004F23E8">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3118" w:type="dxa"/>
            <w:tcBorders>
              <w:bottom w:val="single" w:sz="4" w:space="0" w:color="auto"/>
            </w:tcBorders>
          </w:tcPr>
          <w:p w14:paraId="48B1FF59" w14:textId="77777777" w:rsidR="00372BB9" w:rsidRDefault="00372BB9" w:rsidP="004F23E8">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DE10FF" w:rsidRPr="006E5432" w14:paraId="2A89CC46" w14:textId="77777777" w:rsidTr="00DE10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1747934D" w14:textId="2AA7AC41" w:rsidR="00372BB9" w:rsidRPr="003C1A02" w:rsidRDefault="00E87683" w:rsidP="004F23E8">
            <w:pPr>
              <w:suppressAutoHyphens w:val="0"/>
              <w:jc w:val="center"/>
              <w:rPr>
                <w:rFonts w:cs="Arial"/>
                <w:b w:val="0"/>
                <w:color w:val="auto"/>
                <w:lang w:eastAsia="fr-FR"/>
              </w:rPr>
            </w:pPr>
            <w:r>
              <w:rPr>
                <w:rFonts w:cs="Arial"/>
                <w:b w:val="0"/>
                <w:color w:val="auto"/>
                <w:lang w:eastAsia="fr-FR"/>
              </w:rPr>
              <w:t>3</w:t>
            </w:r>
            <w:r w:rsidR="00372BB9" w:rsidRPr="003C1A02">
              <w:rPr>
                <w:rFonts w:cs="Arial"/>
                <w:b w:val="0"/>
                <w:color w:val="auto"/>
                <w:lang w:eastAsia="fr-FR"/>
              </w:rPr>
              <w:t>.</w:t>
            </w:r>
            <w:r w:rsidR="00263A63"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2FEABBAD" w14:textId="2C585CAF" w:rsidR="00372BB9" w:rsidRPr="006E5432" w:rsidRDefault="00372BB9" w:rsidP="004F23E8">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372BB9">
              <w:rPr>
                <w:rFonts w:cs="Arial"/>
                <w:color w:val="auto"/>
                <w:lang w:eastAsia="fr-FR"/>
              </w:rPr>
              <w:t xml:space="preserve">Modification à moins de 7 jours calendaires avant </w:t>
            </w:r>
            <w:r w:rsidR="005B414C">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5B2EB95B" w14:textId="1B68C0F2" w:rsidR="00372BB9" w:rsidRPr="006E5432" w:rsidRDefault="00786149" w:rsidP="004F23E8">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30</w:t>
            </w:r>
            <w:r w:rsidRPr="00372BB9">
              <w:rPr>
                <w:rFonts w:cs="Arial"/>
                <w:color w:val="auto"/>
                <w:lang w:eastAsia="fr-FR"/>
              </w:rPr>
              <w:t xml:space="preserve"> </w:t>
            </w:r>
            <w:r w:rsidR="00372BB9" w:rsidRPr="00372BB9">
              <w:rPr>
                <w:rFonts w:cs="Arial"/>
                <w:color w:val="auto"/>
                <w:lang w:eastAsia="fr-FR"/>
              </w:rPr>
              <w:t xml:space="preserve">% du montant </w:t>
            </w:r>
            <w:r w:rsidR="00442A68">
              <w:rPr>
                <w:rFonts w:cs="Arial"/>
                <w:color w:val="auto"/>
                <w:lang w:eastAsia="fr-FR"/>
              </w:rPr>
              <w:t>global et forfaitaire</w:t>
            </w:r>
          </w:p>
        </w:tc>
      </w:tr>
      <w:tr w:rsidR="00372BB9" w:rsidRPr="006E5432" w14:paraId="190B3849" w14:textId="77777777" w:rsidTr="00DE10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48ECE00C" w14:textId="661A74EF" w:rsidR="00372BB9" w:rsidRPr="003C1A02" w:rsidRDefault="00E87683" w:rsidP="004F23E8">
            <w:pPr>
              <w:suppressAutoHyphens w:val="0"/>
              <w:jc w:val="center"/>
              <w:rPr>
                <w:rFonts w:cs="Arial"/>
                <w:b w:val="0"/>
                <w:color w:val="auto"/>
                <w:lang w:eastAsia="fr-FR"/>
              </w:rPr>
            </w:pPr>
            <w:r>
              <w:rPr>
                <w:rFonts w:cs="Arial"/>
                <w:b w:val="0"/>
                <w:color w:val="auto"/>
                <w:lang w:eastAsia="fr-FR"/>
              </w:rPr>
              <w:t>3</w:t>
            </w:r>
            <w:r w:rsidR="00B00E7D" w:rsidRPr="003C1A02">
              <w:rPr>
                <w:rFonts w:cs="Arial"/>
                <w:b w:val="0"/>
                <w:color w:val="auto"/>
                <w:lang w:eastAsia="fr-FR"/>
              </w:rPr>
              <w:t>.</w:t>
            </w:r>
            <w:r w:rsidR="00263A63"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425C10EA" w14:textId="48969CD1" w:rsidR="00372BB9" w:rsidRPr="00B00E7D" w:rsidRDefault="00372BB9" w:rsidP="004F23E8">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B00E7D">
              <w:rPr>
                <w:rFonts w:cs="Arial"/>
                <w:color w:val="auto"/>
                <w:lang w:eastAsia="fr-FR"/>
              </w:rPr>
              <w:t xml:space="preserve">Modification </w:t>
            </w:r>
            <w:r w:rsidR="00786149">
              <w:rPr>
                <w:rFonts w:cs="Arial"/>
                <w:color w:val="auto"/>
                <w:lang w:eastAsia="fr-FR"/>
              </w:rPr>
              <w:t>au moins</w:t>
            </w:r>
            <w:r w:rsidR="00786149" w:rsidRPr="00B00E7D">
              <w:rPr>
                <w:rFonts w:cs="Arial"/>
                <w:color w:val="auto"/>
                <w:lang w:eastAsia="fr-FR"/>
              </w:rPr>
              <w:t xml:space="preserve"> </w:t>
            </w:r>
            <w:r w:rsidRPr="00B00E7D">
              <w:rPr>
                <w:rFonts w:cs="Arial"/>
                <w:color w:val="auto"/>
                <w:lang w:eastAsia="fr-FR"/>
              </w:rPr>
              <w:t xml:space="preserve">7 jours calendaires et </w:t>
            </w:r>
            <w:r w:rsidR="00786149">
              <w:rPr>
                <w:rFonts w:cs="Arial"/>
                <w:color w:val="auto"/>
                <w:lang w:eastAsia="fr-FR"/>
              </w:rPr>
              <w:t xml:space="preserve">au plus </w:t>
            </w:r>
            <w:r w:rsidRPr="00B00E7D">
              <w:rPr>
                <w:rFonts w:cs="Arial"/>
                <w:color w:val="auto"/>
                <w:lang w:eastAsia="fr-FR"/>
              </w:rPr>
              <w:t xml:space="preserve">15 jours calendaires avant </w:t>
            </w:r>
            <w:r w:rsidR="005B414C">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6101B1B4" w14:textId="2E710682" w:rsidR="00372BB9" w:rsidRPr="00B00E7D" w:rsidRDefault="00786149" w:rsidP="004F23E8">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25 </w:t>
            </w:r>
            <w:r w:rsidR="00372BB9">
              <w:rPr>
                <w:rFonts w:cs="Arial"/>
                <w:color w:val="auto"/>
                <w:lang w:eastAsia="fr-FR"/>
              </w:rPr>
              <w:t xml:space="preserve">% du montant </w:t>
            </w:r>
            <w:r w:rsidR="00442A68">
              <w:rPr>
                <w:rFonts w:cs="Arial"/>
                <w:color w:val="auto"/>
                <w:lang w:eastAsia="fr-FR"/>
              </w:rPr>
              <w:t>global et forfaitaire</w:t>
            </w:r>
          </w:p>
        </w:tc>
      </w:tr>
      <w:tr w:rsidR="00372BB9" w:rsidRPr="006E5432" w14:paraId="05F3DB91" w14:textId="77777777" w:rsidTr="00DE10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08EF6951" w14:textId="776CF3E7" w:rsidR="00372BB9" w:rsidRPr="003C1A02" w:rsidRDefault="00E87683" w:rsidP="004F23E8">
            <w:pPr>
              <w:suppressAutoHyphens w:val="0"/>
              <w:jc w:val="center"/>
              <w:rPr>
                <w:rFonts w:cs="Arial"/>
                <w:b w:val="0"/>
                <w:color w:val="auto"/>
                <w:lang w:eastAsia="fr-FR"/>
              </w:rPr>
            </w:pPr>
            <w:r>
              <w:rPr>
                <w:rFonts w:cs="Arial"/>
                <w:b w:val="0"/>
                <w:color w:val="auto"/>
                <w:lang w:eastAsia="fr-FR"/>
              </w:rPr>
              <w:t>3</w:t>
            </w:r>
            <w:r w:rsidR="00B00E7D" w:rsidRPr="003C1A02">
              <w:rPr>
                <w:rFonts w:cs="Arial"/>
                <w:b w:val="0"/>
                <w:color w:val="auto"/>
                <w:lang w:eastAsia="fr-FR"/>
              </w:rPr>
              <w:t>.</w:t>
            </w:r>
            <w:r w:rsidR="00263A63"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63A80497" w14:textId="1D435D86" w:rsidR="00372BB9" w:rsidRPr="00B00E7D" w:rsidRDefault="00372BB9" w:rsidP="004F23E8">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372BB9">
              <w:rPr>
                <w:rFonts w:cs="Arial"/>
                <w:color w:val="auto"/>
                <w:lang w:eastAsia="fr-FR"/>
              </w:rPr>
              <w:t xml:space="preserve">Modification </w:t>
            </w:r>
            <w:r w:rsidR="00786149">
              <w:rPr>
                <w:rFonts w:cs="Arial"/>
                <w:color w:val="auto"/>
                <w:lang w:eastAsia="fr-FR"/>
              </w:rPr>
              <w:t>au moins 16</w:t>
            </w:r>
            <w:r w:rsidRPr="00372BB9">
              <w:rPr>
                <w:rFonts w:cs="Arial"/>
                <w:color w:val="auto"/>
                <w:lang w:eastAsia="fr-FR"/>
              </w:rPr>
              <w:t xml:space="preserve"> jours calendaires et </w:t>
            </w:r>
            <w:r w:rsidR="00786149">
              <w:rPr>
                <w:rFonts w:cs="Arial"/>
                <w:color w:val="auto"/>
                <w:lang w:eastAsia="fr-FR"/>
              </w:rPr>
              <w:t xml:space="preserve">au plus </w:t>
            </w:r>
            <w:r w:rsidRPr="00372BB9">
              <w:rPr>
                <w:rFonts w:cs="Arial"/>
                <w:color w:val="auto"/>
                <w:lang w:eastAsia="fr-FR"/>
              </w:rPr>
              <w:t xml:space="preserve">30 jours calendaires avant </w:t>
            </w:r>
            <w:r w:rsidR="005B414C">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3FC50F97" w14:textId="2461574F" w:rsidR="00372BB9" w:rsidRPr="00B00E7D" w:rsidRDefault="008F5B96" w:rsidP="004F23E8">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20</w:t>
            </w:r>
            <w:r w:rsidR="00372BB9" w:rsidRPr="00372BB9">
              <w:rPr>
                <w:rFonts w:cs="Arial"/>
                <w:color w:val="auto"/>
                <w:lang w:eastAsia="fr-FR"/>
              </w:rPr>
              <w:t xml:space="preserve"> % du montant </w:t>
            </w:r>
            <w:r w:rsidR="00442A68">
              <w:rPr>
                <w:rFonts w:cs="Arial"/>
                <w:color w:val="auto"/>
                <w:lang w:eastAsia="fr-FR"/>
              </w:rPr>
              <w:t>global et forfaitaire</w:t>
            </w:r>
          </w:p>
        </w:tc>
      </w:tr>
      <w:tr w:rsidR="00372BB9" w:rsidRPr="006E5432" w14:paraId="0A1BFAFD" w14:textId="77777777" w:rsidTr="00DE10F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1C534398" w14:textId="0EC65C5F" w:rsidR="00372BB9" w:rsidRPr="003C1A02" w:rsidRDefault="00E87683" w:rsidP="004F23E8">
            <w:pPr>
              <w:suppressAutoHyphens w:val="0"/>
              <w:jc w:val="center"/>
              <w:rPr>
                <w:rFonts w:cs="Arial"/>
                <w:b w:val="0"/>
                <w:color w:val="auto"/>
                <w:lang w:eastAsia="fr-FR"/>
              </w:rPr>
            </w:pPr>
            <w:r>
              <w:rPr>
                <w:rFonts w:cs="Arial"/>
                <w:b w:val="0"/>
                <w:color w:val="auto"/>
                <w:lang w:eastAsia="fr-FR"/>
              </w:rPr>
              <w:t>3</w:t>
            </w:r>
            <w:r w:rsidR="00B00E7D" w:rsidRPr="003C1A02">
              <w:rPr>
                <w:rFonts w:cs="Arial"/>
                <w:b w:val="0"/>
                <w:color w:val="auto"/>
                <w:lang w:eastAsia="fr-FR"/>
              </w:rPr>
              <w:t>.</w:t>
            </w:r>
            <w:r w:rsidR="00263A63"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4154E553" w14:textId="6C9758EF" w:rsidR="00372BB9" w:rsidRPr="00B00E7D" w:rsidRDefault="00372BB9" w:rsidP="004F23E8">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372BB9">
              <w:rPr>
                <w:rFonts w:cs="Arial"/>
                <w:color w:val="auto"/>
                <w:lang w:eastAsia="fr-FR"/>
              </w:rPr>
              <w:t xml:space="preserve">Modification à plus de 30 jours calendaires avant </w:t>
            </w:r>
            <w:r w:rsidR="005B414C">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70EE8973" w14:textId="455F264D" w:rsidR="00372BB9" w:rsidRPr="00B00E7D" w:rsidRDefault="008F5B96" w:rsidP="004F23E8">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10</w:t>
            </w:r>
            <w:r w:rsidR="00372BB9" w:rsidRPr="00372BB9">
              <w:rPr>
                <w:rFonts w:cs="Arial"/>
                <w:color w:val="auto"/>
                <w:lang w:eastAsia="fr-FR"/>
              </w:rPr>
              <w:t xml:space="preserve"> % du montant </w:t>
            </w:r>
            <w:r w:rsidR="00442A68">
              <w:rPr>
                <w:rFonts w:cs="Arial"/>
                <w:color w:val="auto"/>
                <w:lang w:eastAsia="fr-FR"/>
              </w:rPr>
              <w:t>global et forfaitaire</w:t>
            </w:r>
          </w:p>
        </w:tc>
      </w:tr>
    </w:tbl>
    <w:p w14:paraId="6014FADB" w14:textId="77777777" w:rsidR="00101394" w:rsidRPr="00101394" w:rsidRDefault="00101394" w:rsidP="00101394">
      <w:pPr>
        <w:pStyle w:val="Paragraphedeliste"/>
        <w:keepNext/>
        <w:numPr>
          <w:ilvl w:val="2"/>
          <w:numId w:val="48"/>
        </w:numPr>
        <w:tabs>
          <w:tab w:val="center" w:pos="5103"/>
          <w:tab w:val="right" w:pos="10065"/>
        </w:tabs>
        <w:spacing w:before="360" w:after="240"/>
        <w:outlineLvl w:val="2"/>
        <w:rPr>
          <w:rFonts w:cs="Arial"/>
          <w:vanish/>
          <w:color w:val="C00000"/>
          <w:sz w:val="24"/>
          <w:lang w:eastAsia="en-US"/>
        </w:rPr>
      </w:pPr>
      <w:bookmarkStart w:id="60" w:name="_Toc20478141"/>
    </w:p>
    <w:p w14:paraId="35A69DA6" w14:textId="77777777" w:rsidR="00101394" w:rsidRPr="00101394" w:rsidRDefault="00101394" w:rsidP="00101394">
      <w:pPr>
        <w:pStyle w:val="Paragraphedeliste"/>
        <w:keepNext/>
        <w:numPr>
          <w:ilvl w:val="2"/>
          <w:numId w:val="48"/>
        </w:numPr>
        <w:tabs>
          <w:tab w:val="center" w:pos="5103"/>
          <w:tab w:val="right" w:pos="10065"/>
        </w:tabs>
        <w:spacing w:before="360" w:after="240"/>
        <w:outlineLvl w:val="2"/>
        <w:rPr>
          <w:rFonts w:cs="Arial"/>
          <w:vanish/>
          <w:color w:val="C00000"/>
          <w:sz w:val="24"/>
          <w:lang w:eastAsia="en-US"/>
        </w:rPr>
      </w:pPr>
    </w:p>
    <w:p w14:paraId="55C4181F" w14:textId="77777777" w:rsidR="00101394" w:rsidRPr="00101394" w:rsidRDefault="00101394" w:rsidP="00101394">
      <w:pPr>
        <w:pStyle w:val="Paragraphedeliste"/>
        <w:keepNext/>
        <w:numPr>
          <w:ilvl w:val="2"/>
          <w:numId w:val="48"/>
        </w:numPr>
        <w:tabs>
          <w:tab w:val="center" w:pos="5103"/>
          <w:tab w:val="right" w:pos="10065"/>
        </w:tabs>
        <w:spacing w:before="360" w:after="240"/>
        <w:outlineLvl w:val="2"/>
        <w:rPr>
          <w:rFonts w:cs="Arial"/>
          <w:vanish/>
          <w:color w:val="C00000"/>
          <w:sz w:val="24"/>
          <w:lang w:eastAsia="en-US"/>
        </w:rPr>
      </w:pPr>
    </w:p>
    <w:p w14:paraId="2F7BCC12" w14:textId="53FAC0D2" w:rsidR="0062600C" w:rsidRPr="00DC70D5" w:rsidRDefault="0062600C" w:rsidP="00101394">
      <w:pPr>
        <w:pStyle w:val="Titre3"/>
        <w:numPr>
          <w:ilvl w:val="2"/>
          <w:numId w:val="48"/>
        </w:numPr>
        <w:rPr>
          <w:lang w:eastAsia="en-US"/>
        </w:rPr>
      </w:pPr>
      <w:r w:rsidRPr="00DC70D5">
        <w:rPr>
          <w:lang w:eastAsia="en-US"/>
        </w:rPr>
        <w:t xml:space="preserve">Pénalité en cas </w:t>
      </w:r>
      <w:r>
        <w:rPr>
          <w:lang w:eastAsia="en-US"/>
        </w:rPr>
        <w:t xml:space="preserve">d’annulation de la date </w:t>
      </w:r>
      <w:r w:rsidRPr="00DC70D5">
        <w:rPr>
          <w:lang w:eastAsia="en-US"/>
        </w:rPr>
        <w:t xml:space="preserve">de la </w:t>
      </w:r>
      <w:r w:rsidR="00FF7297">
        <w:rPr>
          <w:lang w:eastAsia="en-US"/>
        </w:rPr>
        <w:t>P</w:t>
      </w:r>
      <w:r w:rsidRPr="00DC70D5">
        <w:rPr>
          <w:lang w:eastAsia="en-US"/>
        </w:rPr>
        <w:t>restation événementielle</w:t>
      </w:r>
    </w:p>
    <w:p w14:paraId="3B509D5D" w14:textId="75D05B30" w:rsidR="0062600C" w:rsidRDefault="00FF7297" w:rsidP="0062600C">
      <w:pPr>
        <w:suppressAutoHyphens w:val="0"/>
        <w:rPr>
          <w:rFonts w:cs="Arial"/>
          <w:szCs w:val="22"/>
          <w:lang w:eastAsia="fr-FR"/>
        </w:rPr>
      </w:pPr>
      <w:r>
        <w:rPr>
          <w:rFonts w:cs="Arial"/>
          <w:szCs w:val="22"/>
          <w:lang w:eastAsia="fr-FR"/>
        </w:rPr>
        <w:t xml:space="preserve">En cas </w:t>
      </w:r>
      <w:r w:rsidR="0062600C">
        <w:rPr>
          <w:rFonts w:cs="Arial"/>
          <w:szCs w:val="22"/>
          <w:lang w:eastAsia="fr-FR"/>
        </w:rPr>
        <w:t xml:space="preserve">d’annulation </w:t>
      </w:r>
      <w:r w:rsidR="00A56230">
        <w:rPr>
          <w:rFonts w:cs="Arial"/>
          <w:szCs w:val="22"/>
          <w:lang w:eastAsia="fr-FR"/>
        </w:rPr>
        <w:t xml:space="preserve">de l’évènement </w:t>
      </w:r>
      <w:r w:rsidR="0062600C" w:rsidRPr="0062600C">
        <w:rPr>
          <w:rFonts w:cs="Arial"/>
          <w:szCs w:val="22"/>
          <w:lang w:eastAsia="fr-FR"/>
        </w:rPr>
        <w:t>par le Titulaire sans possibilité de</w:t>
      </w:r>
      <w:r>
        <w:rPr>
          <w:rFonts w:cs="Arial"/>
          <w:szCs w:val="22"/>
          <w:lang w:eastAsia="fr-FR"/>
        </w:rPr>
        <w:t xml:space="preserve"> la reprogrammer </w:t>
      </w:r>
      <w:r w:rsidR="00BF1ACB">
        <w:rPr>
          <w:rFonts w:cs="Arial"/>
          <w:szCs w:val="22"/>
          <w:lang w:eastAsia="fr-FR"/>
        </w:rPr>
        <w:t xml:space="preserve">au plus tard le </w:t>
      </w:r>
      <w:r w:rsidR="003C1A02">
        <w:rPr>
          <w:rFonts w:cs="Arial"/>
          <w:szCs w:val="22"/>
          <w:lang w:eastAsia="fr-FR"/>
        </w:rPr>
        <w:t xml:space="preserve">jeudi </w:t>
      </w:r>
      <w:r w:rsidR="00B320AE">
        <w:rPr>
          <w:rFonts w:cs="Arial"/>
          <w:szCs w:val="22"/>
          <w:lang w:eastAsia="fr-FR"/>
        </w:rPr>
        <w:t>18 décembre</w:t>
      </w:r>
      <w:r w:rsidR="003C1A02">
        <w:rPr>
          <w:rFonts w:cs="Arial"/>
          <w:szCs w:val="22"/>
          <w:lang w:eastAsia="fr-FR"/>
        </w:rPr>
        <w:t xml:space="preserve"> 2025</w:t>
      </w:r>
      <w:r w:rsidR="0062600C" w:rsidRPr="0062600C">
        <w:rPr>
          <w:rFonts w:cs="Arial"/>
          <w:szCs w:val="22"/>
          <w:lang w:eastAsia="fr-FR"/>
        </w:rPr>
        <w:t>, l’EFS-IDF peut lui appliquer une pénalité selon le tableau suivant :</w:t>
      </w:r>
    </w:p>
    <w:tbl>
      <w:tblPr>
        <w:tblStyle w:val="Grilledutableau"/>
        <w:tblW w:w="9067" w:type="dxa"/>
        <w:jc w:val="center"/>
        <w:tblLook w:val="04A0" w:firstRow="1" w:lastRow="0" w:firstColumn="1" w:lastColumn="0" w:noHBand="0" w:noVBand="1"/>
      </w:tblPr>
      <w:tblGrid>
        <w:gridCol w:w="1555"/>
        <w:gridCol w:w="4394"/>
        <w:gridCol w:w="3118"/>
      </w:tblGrid>
      <w:tr w:rsidR="0062600C" w14:paraId="073121A7" w14:textId="77777777" w:rsidTr="006C667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bottom w:val="single" w:sz="4" w:space="0" w:color="auto"/>
            </w:tcBorders>
          </w:tcPr>
          <w:p w14:paraId="1EB1D5EC" w14:textId="46239C97" w:rsidR="0062600C" w:rsidRDefault="0062600C" w:rsidP="006C6675">
            <w:pPr>
              <w:suppressAutoHyphens w:val="0"/>
              <w:jc w:val="center"/>
              <w:rPr>
                <w:rFonts w:cs="Arial"/>
                <w:lang w:eastAsia="fr-FR"/>
              </w:rPr>
            </w:pPr>
            <w:r>
              <w:rPr>
                <w:rFonts w:cs="Arial"/>
                <w:lang w:eastAsia="fr-FR"/>
              </w:rPr>
              <w:t>Article référent de l’AE-CCP</w:t>
            </w:r>
          </w:p>
        </w:tc>
        <w:tc>
          <w:tcPr>
            <w:tcW w:w="4394" w:type="dxa"/>
            <w:tcBorders>
              <w:bottom w:val="single" w:sz="4" w:space="0" w:color="auto"/>
            </w:tcBorders>
          </w:tcPr>
          <w:p w14:paraId="2768901C" w14:textId="77777777" w:rsidR="0062600C" w:rsidRDefault="0062600C" w:rsidP="006C6675">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3118" w:type="dxa"/>
            <w:tcBorders>
              <w:bottom w:val="single" w:sz="4" w:space="0" w:color="auto"/>
            </w:tcBorders>
          </w:tcPr>
          <w:p w14:paraId="716D3FAF" w14:textId="77777777" w:rsidR="0062600C" w:rsidRDefault="0062600C" w:rsidP="006C6675">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62600C" w:rsidRPr="006E5432" w14:paraId="1537A427" w14:textId="77777777" w:rsidTr="006C66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02E4A790" w14:textId="2703C24C" w:rsidR="0062600C" w:rsidRPr="003C1A02" w:rsidRDefault="00A56230" w:rsidP="006C6675">
            <w:pPr>
              <w:suppressAutoHyphens w:val="0"/>
              <w:jc w:val="center"/>
              <w:rPr>
                <w:rFonts w:cs="Arial"/>
                <w:b w:val="0"/>
                <w:color w:val="auto"/>
                <w:lang w:eastAsia="fr-FR"/>
              </w:rPr>
            </w:pPr>
            <w:r>
              <w:rPr>
                <w:rFonts w:cs="Arial"/>
                <w:b w:val="0"/>
                <w:color w:val="auto"/>
                <w:lang w:eastAsia="fr-FR"/>
              </w:rPr>
              <w:t>3</w:t>
            </w:r>
            <w:r w:rsidR="0062600C"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18FCF304" w14:textId="57E828DD" w:rsidR="0062600C" w:rsidRPr="006E5432" w:rsidRDefault="0062600C" w:rsidP="006C6675">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Annulation </w:t>
            </w:r>
            <w:r w:rsidRPr="00372BB9">
              <w:rPr>
                <w:rFonts w:cs="Arial"/>
                <w:color w:val="auto"/>
                <w:lang w:eastAsia="fr-FR"/>
              </w:rPr>
              <w:t xml:space="preserve">à moins de 7 jours calendaires </w:t>
            </w:r>
            <w:r w:rsidR="00A56230" w:rsidRPr="00372BB9">
              <w:rPr>
                <w:rFonts w:cs="Arial"/>
                <w:color w:val="auto"/>
                <w:lang w:eastAsia="fr-FR"/>
              </w:rPr>
              <w:t xml:space="preserve">avant </w:t>
            </w:r>
            <w:r w:rsidR="00A56230">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3B03A0AB" w14:textId="19C32295" w:rsidR="0062600C" w:rsidRPr="006E5432" w:rsidRDefault="00786149" w:rsidP="006C6675">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50</w:t>
            </w:r>
            <w:r w:rsidRPr="00372BB9">
              <w:rPr>
                <w:rFonts w:cs="Arial"/>
                <w:color w:val="auto"/>
                <w:lang w:eastAsia="fr-FR"/>
              </w:rPr>
              <w:t xml:space="preserve"> </w:t>
            </w:r>
            <w:r w:rsidR="0062600C" w:rsidRPr="00372BB9">
              <w:rPr>
                <w:rFonts w:cs="Arial"/>
                <w:color w:val="auto"/>
                <w:lang w:eastAsia="fr-FR"/>
              </w:rPr>
              <w:t xml:space="preserve">% du montant </w:t>
            </w:r>
            <w:r w:rsidR="00442A68">
              <w:rPr>
                <w:rFonts w:cs="Arial"/>
                <w:color w:val="auto"/>
                <w:lang w:eastAsia="fr-FR"/>
              </w:rPr>
              <w:t>global et forfaitaire</w:t>
            </w:r>
          </w:p>
        </w:tc>
      </w:tr>
      <w:tr w:rsidR="0062600C" w:rsidRPr="006E5432" w14:paraId="20DD64B8" w14:textId="77777777" w:rsidTr="006C667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12A13274" w14:textId="2DBDDB47" w:rsidR="0062600C" w:rsidRPr="003C1A02" w:rsidRDefault="00A56230" w:rsidP="006C6675">
            <w:pPr>
              <w:suppressAutoHyphens w:val="0"/>
              <w:jc w:val="center"/>
              <w:rPr>
                <w:rFonts w:cs="Arial"/>
                <w:b w:val="0"/>
                <w:color w:val="auto"/>
                <w:lang w:eastAsia="fr-FR"/>
              </w:rPr>
            </w:pPr>
            <w:r>
              <w:rPr>
                <w:rFonts w:cs="Arial"/>
                <w:b w:val="0"/>
                <w:color w:val="auto"/>
                <w:lang w:eastAsia="fr-FR"/>
              </w:rPr>
              <w:t>3</w:t>
            </w:r>
            <w:r w:rsidR="0062600C"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4D194E27" w14:textId="0F44AA3C" w:rsidR="0062600C" w:rsidRPr="00B00E7D" w:rsidRDefault="0062600C" w:rsidP="006C6675">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Annulation </w:t>
            </w:r>
            <w:r w:rsidRPr="00B00E7D">
              <w:rPr>
                <w:rFonts w:cs="Arial"/>
                <w:color w:val="auto"/>
                <w:lang w:eastAsia="fr-FR"/>
              </w:rPr>
              <w:t xml:space="preserve">entre 7 jours calendaires et 15 jours calendaires </w:t>
            </w:r>
            <w:r w:rsidR="00A56230" w:rsidRPr="00372BB9">
              <w:rPr>
                <w:rFonts w:cs="Arial"/>
                <w:color w:val="auto"/>
                <w:lang w:eastAsia="fr-FR"/>
              </w:rPr>
              <w:t xml:space="preserve">avant </w:t>
            </w:r>
            <w:r w:rsidR="00A56230">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5ED808FB" w14:textId="524E2684" w:rsidR="0062600C" w:rsidRPr="00B00E7D" w:rsidRDefault="00442A68" w:rsidP="006C6675">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40 </w:t>
            </w:r>
            <w:r w:rsidR="0062600C">
              <w:rPr>
                <w:rFonts w:cs="Arial"/>
                <w:color w:val="auto"/>
                <w:lang w:eastAsia="fr-FR"/>
              </w:rPr>
              <w:t xml:space="preserve">% du montant </w:t>
            </w:r>
            <w:r>
              <w:rPr>
                <w:rFonts w:cs="Arial"/>
                <w:color w:val="auto"/>
                <w:lang w:eastAsia="fr-FR"/>
              </w:rPr>
              <w:t>global et forfaitaire</w:t>
            </w:r>
          </w:p>
        </w:tc>
      </w:tr>
      <w:tr w:rsidR="0062600C" w:rsidRPr="006E5432" w14:paraId="71CA3CA3" w14:textId="77777777" w:rsidTr="006C66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686DB105" w14:textId="64698928" w:rsidR="0062600C" w:rsidRPr="003C1A02" w:rsidRDefault="00A56230" w:rsidP="006C6675">
            <w:pPr>
              <w:suppressAutoHyphens w:val="0"/>
              <w:jc w:val="center"/>
              <w:rPr>
                <w:rFonts w:cs="Arial"/>
                <w:b w:val="0"/>
                <w:color w:val="auto"/>
                <w:lang w:eastAsia="fr-FR"/>
              </w:rPr>
            </w:pPr>
            <w:r>
              <w:rPr>
                <w:rFonts w:cs="Arial"/>
                <w:b w:val="0"/>
                <w:color w:val="auto"/>
                <w:lang w:eastAsia="fr-FR"/>
              </w:rPr>
              <w:t>3</w:t>
            </w:r>
            <w:r w:rsidR="0062600C"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532D0646" w14:textId="2D1D7374" w:rsidR="0062600C" w:rsidRPr="00B00E7D" w:rsidRDefault="0062600C" w:rsidP="006C6675">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 xml:space="preserve">Annulation </w:t>
            </w:r>
            <w:r w:rsidRPr="00372BB9">
              <w:rPr>
                <w:rFonts w:cs="Arial"/>
                <w:color w:val="auto"/>
                <w:lang w:eastAsia="fr-FR"/>
              </w:rPr>
              <w:t xml:space="preserve">entre 15 jours calendaires et 30 jours calendaires </w:t>
            </w:r>
            <w:r w:rsidR="00A56230" w:rsidRPr="00372BB9">
              <w:rPr>
                <w:rFonts w:cs="Arial"/>
                <w:color w:val="auto"/>
                <w:lang w:eastAsia="fr-FR"/>
              </w:rPr>
              <w:t xml:space="preserve">avant </w:t>
            </w:r>
            <w:r w:rsidR="00A56230">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01569622" w14:textId="1DB1DAFF" w:rsidR="0062600C" w:rsidRPr="00B00E7D" w:rsidRDefault="00442A68" w:rsidP="006C6675">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30</w:t>
            </w:r>
            <w:r w:rsidRPr="00372BB9">
              <w:rPr>
                <w:rFonts w:cs="Arial"/>
                <w:color w:val="auto"/>
                <w:lang w:eastAsia="fr-FR"/>
              </w:rPr>
              <w:t xml:space="preserve"> </w:t>
            </w:r>
            <w:r w:rsidR="0062600C" w:rsidRPr="00372BB9">
              <w:rPr>
                <w:rFonts w:cs="Arial"/>
                <w:color w:val="auto"/>
                <w:lang w:eastAsia="fr-FR"/>
              </w:rPr>
              <w:t xml:space="preserve">% du montant </w:t>
            </w:r>
            <w:r>
              <w:rPr>
                <w:rFonts w:cs="Arial"/>
                <w:color w:val="auto"/>
                <w:lang w:eastAsia="fr-FR"/>
              </w:rPr>
              <w:t>global et forfaitaire</w:t>
            </w:r>
          </w:p>
        </w:tc>
      </w:tr>
      <w:tr w:rsidR="0062600C" w:rsidRPr="006E5432" w14:paraId="367962F1" w14:textId="77777777" w:rsidTr="006C667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single" w:sz="4" w:space="0" w:color="auto"/>
              <w:left w:val="single" w:sz="4" w:space="0" w:color="auto"/>
              <w:bottom w:val="single" w:sz="4" w:space="0" w:color="auto"/>
              <w:right w:val="single" w:sz="4" w:space="0" w:color="auto"/>
            </w:tcBorders>
          </w:tcPr>
          <w:p w14:paraId="76853272" w14:textId="3918883D" w:rsidR="0062600C" w:rsidRPr="003C1A02" w:rsidRDefault="00A56230" w:rsidP="006C6675">
            <w:pPr>
              <w:suppressAutoHyphens w:val="0"/>
              <w:jc w:val="center"/>
              <w:rPr>
                <w:rFonts w:cs="Arial"/>
                <w:b w:val="0"/>
                <w:color w:val="auto"/>
                <w:lang w:eastAsia="fr-FR"/>
              </w:rPr>
            </w:pPr>
            <w:r>
              <w:rPr>
                <w:rFonts w:cs="Arial"/>
                <w:b w:val="0"/>
                <w:color w:val="auto"/>
                <w:lang w:eastAsia="fr-FR"/>
              </w:rPr>
              <w:t>3</w:t>
            </w:r>
            <w:r w:rsidR="0062600C" w:rsidRPr="003C1A02">
              <w:rPr>
                <w:rFonts w:cs="Arial"/>
                <w:b w:val="0"/>
                <w:color w:val="auto"/>
                <w:lang w:eastAsia="fr-FR"/>
              </w:rPr>
              <w:t>.3</w:t>
            </w:r>
          </w:p>
        </w:tc>
        <w:tc>
          <w:tcPr>
            <w:tcW w:w="4394" w:type="dxa"/>
            <w:tcBorders>
              <w:top w:val="single" w:sz="4" w:space="0" w:color="auto"/>
              <w:left w:val="single" w:sz="4" w:space="0" w:color="auto"/>
              <w:bottom w:val="single" w:sz="4" w:space="0" w:color="auto"/>
              <w:right w:val="single" w:sz="4" w:space="0" w:color="auto"/>
            </w:tcBorders>
          </w:tcPr>
          <w:p w14:paraId="6EED471B" w14:textId="6CB3FEC2" w:rsidR="0062600C" w:rsidRPr="00B00E7D" w:rsidRDefault="0062600C" w:rsidP="006C6675">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 xml:space="preserve">Annulation </w:t>
            </w:r>
            <w:r w:rsidRPr="00372BB9">
              <w:rPr>
                <w:rFonts w:cs="Arial"/>
                <w:color w:val="auto"/>
                <w:lang w:eastAsia="fr-FR"/>
              </w:rPr>
              <w:t xml:space="preserve">à plus de 30 jours calendaires </w:t>
            </w:r>
            <w:r w:rsidR="00A56230" w:rsidRPr="00372BB9">
              <w:rPr>
                <w:rFonts w:cs="Arial"/>
                <w:color w:val="auto"/>
                <w:lang w:eastAsia="fr-FR"/>
              </w:rPr>
              <w:t xml:space="preserve">avant </w:t>
            </w:r>
            <w:r w:rsidR="00A56230">
              <w:rPr>
                <w:rFonts w:cs="Arial"/>
                <w:color w:val="auto"/>
                <w:lang w:eastAsia="fr-FR"/>
              </w:rPr>
              <w:t>l’évènement</w:t>
            </w:r>
          </w:p>
        </w:tc>
        <w:tc>
          <w:tcPr>
            <w:tcW w:w="3118" w:type="dxa"/>
            <w:tcBorders>
              <w:top w:val="single" w:sz="4" w:space="0" w:color="auto"/>
              <w:left w:val="single" w:sz="4" w:space="0" w:color="auto"/>
              <w:bottom w:val="single" w:sz="4" w:space="0" w:color="auto"/>
              <w:right w:val="single" w:sz="4" w:space="0" w:color="auto"/>
            </w:tcBorders>
          </w:tcPr>
          <w:p w14:paraId="1FCDD537" w14:textId="4B2B2D7F" w:rsidR="0062600C" w:rsidRPr="00B00E7D" w:rsidRDefault="0062600C" w:rsidP="006C6675">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Pr>
                <w:rFonts w:cs="Arial"/>
                <w:color w:val="auto"/>
                <w:lang w:eastAsia="fr-FR"/>
              </w:rPr>
              <w:t>20</w:t>
            </w:r>
            <w:r w:rsidRPr="00372BB9">
              <w:rPr>
                <w:rFonts w:cs="Arial"/>
                <w:color w:val="auto"/>
                <w:lang w:eastAsia="fr-FR"/>
              </w:rPr>
              <w:t xml:space="preserve"> % du montant </w:t>
            </w:r>
            <w:r w:rsidR="00442A68">
              <w:rPr>
                <w:rFonts w:cs="Arial"/>
                <w:color w:val="auto"/>
                <w:lang w:eastAsia="fr-FR"/>
              </w:rPr>
              <w:t>global et forfaitaire</w:t>
            </w:r>
          </w:p>
        </w:tc>
      </w:tr>
    </w:tbl>
    <w:p w14:paraId="79ECCC33" w14:textId="72F291DD" w:rsidR="00FB0A5E" w:rsidRDefault="00FB0A5E" w:rsidP="00707B1F">
      <w:pPr>
        <w:pStyle w:val="Titre3"/>
        <w:numPr>
          <w:ilvl w:val="2"/>
          <w:numId w:val="8"/>
        </w:numPr>
        <w:rPr>
          <w:lang w:eastAsia="en-US"/>
        </w:rPr>
      </w:pPr>
      <w:r>
        <w:rPr>
          <w:lang w:eastAsia="en-US"/>
        </w:rPr>
        <w:t>Pénalité pour non-respect des obligations du Titulaire en matière d’interprétariat</w:t>
      </w:r>
    </w:p>
    <w:p w14:paraId="0C62AF33" w14:textId="77777777" w:rsidR="00FB0A5E" w:rsidRPr="00DC70D5" w:rsidRDefault="00FB0A5E" w:rsidP="00FB0A5E">
      <w:pPr>
        <w:rPr>
          <w:rFonts w:cs="Arial"/>
          <w:szCs w:val="22"/>
          <w:lang w:eastAsia="fr-FR"/>
        </w:rPr>
      </w:pPr>
      <w:r w:rsidRPr="00DC70D5">
        <w:rPr>
          <w:rFonts w:cs="Arial"/>
          <w:szCs w:val="22"/>
          <w:lang w:eastAsia="fr-FR"/>
        </w:rPr>
        <w:t>En cas de non-respect des obligations en matière d’interprétariat ou de défaut de preuve de la qualification de l’interprète, le Titulaire encourt, sans mise en demeure préalable, une pénalité correspondant aux frais consécutifs pour l’EFS-IDF, assortie d’une pénalité forfaitaire de 100 euros par jour de carence constaté.</w:t>
      </w:r>
    </w:p>
    <w:p w14:paraId="40E7F5F1" w14:textId="77777777" w:rsidR="00707B1F" w:rsidRDefault="00707B1F" w:rsidP="00707B1F">
      <w:pPr>
        <w:pStyle w:val="Titre3"/>
        <w:numPr>
          <w:ilvl w:val="2"/>
          <w:numId w:val="8"/>
        </w:numPr>
        <w:rPr>
          <w:lang w:eastAsia="en-US"/>
        </w:rPr>
      </w:pPr>
      <w:r w:rsidRPr="00707B1F">
        <w:rPr>
          <w:lang w:eastAsia="en-US"/>
        </w:rPr>
        <w:lastRenderedPageBreak/>
        <w:t>Pénalité pour non-respect des principes de la République</w:t>
      </w:r>
    </w:p>
    <w:p w14:paraId="1DD30428" w14:textId="4A14ACFC" w:rsidR="00707B1F" w:rsidRPr="009529E1" w:rsidRDefault="00707B1F" w:rsidP="00707B1F">
      <w:pPr>
        <w:rPr>
          <w:rFonts w:cs="Arial"/>
          <w:szCs w:val="22"/>
          <w:lang w:eastAsia="fr-FR"/>
        </w:rPr>
      </w:pPr>
      <w:r w:rsidRPr="009529E1">
        <w:rPr>
          <w:rFonts w:cs="Arial"/>
          <w:szCs w:val="22"/>
          <w:lang w:eastAsia="fr-FR"/>
        </w:rPr>
        <w:t xml:space="preserve">En cas de manquements relatifs au respect des principes de la République par </w:t>
      </w:r>
      <w:proofErr w:type="gramStart"/>
      <w:r w:rsidRPr="009529E1">
        <w:rPr>
          <w:rFonts w:cs="Arial"/>
          <w:szCs w:val="22"/>
          <w:lang w:eastAsia="fr-FR"/>
        </w:rPr>
        <w:t>le</w:t>
      </w:r>
      <w:r w:rsidR="00CC6F4A">
        <w:rPr>
          <w:rFonts w:cs="Arial"/>
          <w:szCs w:val="22"/>
          <w:lang w:eastAsia="fr-FR"/>
        </w:rPr>
        <w:t xml:space="preserve"> </w:t>
      </w:r>
      <w:r w:rsidRPr="009529E1">
        <w:rPr>
          <w:rFonts w:cs="Arial"/>
          <w:szCs w:val="22"/>
          <w:lang w:eastAsia="fr-FR"/>
        </w:rPr>
        <w:t>Titulaire</w:t>
      </w:r>
      <w:r w:rsidR="00CC6F4A">
        <w:rPr>
          <w:rFonts w:cs="Arial"/>
          <w:szCs w:val="22"/>
          <w:lang w:eastAsia="fr-FR"/>
        </w:rPr>
        <w:t xml:space="preserve"> </w:t>
      </w:r>
      <w:r w:rsidRPr="009529E1">
        <w:rPr>
          <w:rFonts w:cs="Arial"/>
          <w:szCs w:val="22"/>
          <w:lang w:eastAsia="fr-FR"/>
        </w:rPr>
        <w:t>constatés</w:t>
      </w:r>
      <w:proofErr w:type="gramEnd"/>
      <w:r w:rsidRPr="009529E1">
        <w:rPr>
          <w:rFonts w:cs="Arial"/>
          <w:szCs w:val="22"/>
          <w:lang w:eastAsia="fr-FR"/>
        </w:rPr>
        <w:t xml:space="preserve"> par l’EFS-IDF, l’EFS-IDF pourra lui appliquer une pénalité forfaitaire de </w:t>
      </w:r>
      <w:r w:rsidR="009529E1" w:rsidRPr="009529E1">
        <w:rPr>
          <w:rFonts w:cs="Arial"/>
          <w:szCs w:val="22"/>
          <w:lang w:eastAsia="fr-FR"/>
        </w:rPr>
        <w:t>200</w:t>
      </w:r>
      <w:r w:rsidRPr="009529E1">
        <w:rPr>
          <w:rFonts w:cs="Arial"/>
          <w:szCs w:val="22"/>
          <w:lang w:eastAsia="fr-FR"/>
        </w:rPr>
        <w:t xml:space="preserve"> euros HT par manquement constaté.</w:t>
      </w:r>
    </w:p>
    <w:p w14:paraId="435331B2" w14:textId="77777777" w:rsidR="00D644E5" w:rsidRDefault="00D644E5" w:rsidP="00234EE9">
      <w:pPr>
        <w:pStyle w:val="Titre2"/>
        <w:numPr>
          <w:ilvl w:val="1"/>
          <w:numId w:val="8"/>
        </w:numPr>
        <w:rPr>
          <w:color w:val="2F5496"/>
        </w:rPr>
      </w:pPr>
      <w:bookmarkStart w:id="61" w:name="_Toc201651963"/>
      <w:r w:rsidRPr="00DE03AC">
        <w:rPr>
          <w:color w:val="1F356A" w:themeColor="accent2"/>
        </w:rPr>
        <w:t>Sous-traitance</w:t>
      </w:r>
      <w:bookmarkEnd w:id="60"/>
      <w:bookmarkEnd w:id="61"/>
    </w:p>
    <w:p w14:paraId="69A65839" w14:textId="77777777" w:rsidR="00D644E5" w:rsidRPr="00C655C3" w:rsidRDefault="00A23013" w:rsidP="00D644E5">
      <w:pPr>
        <w:suppressAutoHyphens w:val="0"/>
        <w:rPr>
          <w:rFonts w:cs="Arial"/>
          <w:szCs w:val="22"/>
          <w:lang w:eastAsia="fr-FR"/>
        </w:rPr>
      </w:pPr>
      <w:r>
        <w:rPr>
          <w:rFonts w:cs="Arial"/>
          <w:szCs w:val="22"/>
          <w:lang w:eastAsia="fr-FR"/>
        </w:rPr>
        <w:t>En application des articles L2193-4, R2193-3 et R</w:t>
      </w:r>
      <w:r w:rsidR="00D644E5" w:rsidRPr="00C655C3">
        <w:rPr>
          <w:rFonts w:cs="Arial"/>
          <w:szCs w:val="22"/>
          <w:lang w:eastAsia="fr-FR"/>
        </w:rPr>
        <w:t>2193-4 du code de la commande publique, il est rappe</w:t>
      </w:r>
      <w:r>
        <w:rPr>
          <w:rFonts w:cs="Arial"/>
          <w:szCs w:val="22"/>
          <w:lang w:eastAsia="fr-FR"/>
        </w:rPr>
        <w:t>lé que tout S</w:t>
      </w:r>
      <w:r w:rsidR="00D644E5" w:rsidRPr="00C655C3">
        <w:rPr>
          <w:rFonts w:cs="Arial"/>
          <w:szCs w:val="22"/>
          <w:lang w:eastAsia="fr-FR"/>
        </w:rPr>
        <w:t xml:space="preserve">ous-traitant doit préalablement </w:t>
      </w:r>
      <w:r>
        <w:rPr>
          <w:rFonts w:cs="Arial"/>
          <w:szCs w:val="22"/>
          <w:lang w:eastAsia="fr-FR"/>
        </w:rPr>
        <w:t>à son intervention au titre du M</w:t>
      </w:r>
      <w:r w:rsidR="00D644E5" w:rsidRPr="00C655C3">
        <w:rPr>
          <w:rFonts w:cs="Arial"/>
          <w:szCs w:val="22"/>
          <w:lang w:eastAsia="fr-FR"/>
        </w:rPr>
        <w:t>arché être déclaré à l’EFS</w:t>
      </w:r>
      <w:r>
        <w:rPr>
          <w:rFonts w:cs="Arial"/>
          <w:szCs w:val="22"/>
          <w:lang w:eastAsia="fr-FR"/>
        </w:rPr>
        <w:t>-IDF</w:t>
      </w:r>
      <w:r w:rsidR="00D644E5" w:rsidRPr="00C655C3">
        <w:rPr>
          <w:rFonts w:cs="Arial"/>
          <w:szCs w:val="22"/>
          <w:lang w:eastAsia="fr-FR"/>
        </w:rPr>
        <w:t xml:space="preserve"> afin d’être accepté et que ses conditions de paiement soient éventuellement agréées.</w:t>
      </w:r>
    </w:p>
    <w:p w14:paraId="2D936564" w14:textId="77777777" w:rsidR="00D644E5" w:rsidRPr="00C655C3" w:rsidRDefault="00D644E5" w:rsidP="00D644E5">
      <w:pPr>
        <w:suppressAutoHyphens w:val="0"/>
        <w:rPr>
          <w:rFonts w:cs="Arial"/>
          <w:szCs w:val="22"/>
          <w:lang w:eastAsia="fr-FR"/>
        </w:rPr>
      </w:pPr>
      <w:r w:rsidRPr="00C655C3">
        <w:rPr>
          <w:rFonts w:cs="Arial"/>
          <w:szCs w:val="22"/>
          <w:lang w:eastAsia="fr-FR"/>
        </w:rPr>
        <w:t xml:space="preserve">Dans ce cas, le Titulaire doit fournir </w:t>
      </w:r>
      <w:r w:rsidR="00A23013">
        <w:rPr>
          <w:rFonts w:cs="Arial"/>
          <w:szCs w:val="22"/>
          <w:lang w:eastAsia="fr-FR"/>
        </w:rPr>
        <w:t>à l’EFS-IDF</w:t>
      </w:r>
      <w:r w:rsidRPr="00C655C3">
        <w:rPr>
          <w:rFonts w:cs="Arial"/>
          <w:szCs w:val="22"/>
          <w:lang w:eastAsia="fr-FR"/>
        </w:rPr>
        <w:t xml:space="preserve"> une déclaration </w:t>
      </w:r>
      <w:r w:rsidR="00A23013">
        <w:rPr>
          <w:rFonts w:cs="Arial"/>
          <w:szCs w:val="22"/>
          <w:lang w:eastAsia="fr-FR"/>
        </w:rPr>
        <w:t>de sous-traitance (de préférence via le formulaire</w:t>
      </w:r>
      <w:r w:rsidRPr="00C655C3">
        <w:rPr>
          <w:rFonts w:cs="Arial"/>
          <w:szCs w:val="22"/>
          <w:lang w:eastAsia="fr-FR"/>
        </w:rPr>
        <w:t xml:space="preserve"> DC4) mentionnant notamment</w:t>
      </w:r>
      <w:r w:rsidR="00A23013">
        <w:rPr>
          <w:rFonts w:cs="Arial"/>
          <w:szCs w:val="22"/>
          <w:lang w:eastAsia="fr-FR"/>
        </w:rPr>
        <w:t xml:space="preserve"> </w:t>
      </w:r>
      <w:r w:rsidRPr="00C655C3">
        <w:rPr>
          <w:rFonts w:cs="Arial"/>
          <w:szCs w:val="22"/>
          <w:lang w:eastAsia="fr-FR"/>
        </w:rPr>
        <w:t>:</w:t>
      </w:r>
    </w:p>
    <w:p w14:paraId="0AA56946" w14:textId="77777777"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La nature des prestations sous-traitées ;</w:t>
      </w:r>
    </w:p>
    <w:p w14:paraId="06C461E6" w14:textId="77777777"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 nom, la raison ou la dénomi</w:t>
      </w:r>
      <w:r w:rsidR="00A23013">
        <w:rPr>
          <w:rFonts w:cs="Arial"/>
          <w:szCs w:val="22"/>
          <w:lang w:eastAsia="fr-FR"/>
        </w:rPr>
        <w:t>nation sociale et l’adresse du S</w:t>
      </w:r>
      <w:r w:rsidRPr="00D33478">
        <w:rPr>
          <w:rFonts w:cs="Arial"/>
          <w:szCs w:val="22"/>
          <w:lang w:eastAsia="fr-FR"/>
        </w:rPr>
        <w:t>ous-traitant proposé ;</w:t>
      </w:r>
    </w:p>
    <w:p w14:paraId="36EC6243" w14:textId="77777777"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 montant maximum des sommes à</w:t>
      </w:r>
      <w:r w:rsidR="00A23013">
        <w:rPr>
          <w:rFonts w:cs="Arial"/>
          <w:szCs w:val="22"/>
          <w:lang w:eastAsia="fr-FR"/>
        </w:rPr>
        <w:t xml:space="preserve"> verser par paiement direct au S</w:t>
      </w:r>
      <w:r w:rsidRPr="00D33478">
        <w:rPr>
          <w:rFonts w:cs="Arial"/>
          <w:szCs w:val="22"/>
          <w:lang w:eastAsia="fr-FR"/>
        </w:rPr>
        <w:t>ous-traitant ;</w:t>
      </w:r>
    </w:p>
    <w:p w14:paraId="2582768A" w14:textId="77777777"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Les conditions de paiement prévues par le projet de contrat de sous-traitance et, le cas échéant, les modalités de variation des prix ;</w:t>
      </w:r>
    </w:p>
    <w:p w14:paraId="190A4994" w14:textId="2B5611ED" w:rsidR="00D644E5" w:rsidRPr="00D33478" w:rsidRDefault="00D644E5" w:rsidP="0095019D">
      <w:pPr>
        <w:pStyle w:val="Paragraphedeliste"/>
        <w:numPr>
          <w:ilvl w:val="0"/>
          <w:numId w:val="17"/>
        </w:numPr>
        <w:suppressAutoHyphens w:val="0"/>
        <w:rPr>
          <w:rFonts w:cs="Arial"/>
          <w:szCs w:val="22"/>
          <w:lang w:eastAsia="fr-FR"/>
        </w:rPr>
      </w:pPr>
      <w:r w:rsidRPr="00D33478">
        <w:rPr>
          <w:rFonts w:cs="Arial"/>
          <w:szCs w:val="22"/>
          <w:lang w:eastAsia="fr-FR"/>
        </w:rPr>
        <w:t xml:space="preserve">Les capacités professionnelles et financières du sous-traitant équivalentes à celles demandées au </w:t>
      </w:r>
      <w:r w:rsidR="006D435E">
        <w:rPr>
          <w:rFonts w:cs="Arial"/>
          <w:szCs w:val="22"/>
          <w:lang w:eastAsia="fr-FR"/>
        </w:rPr>
        <w:t>T</w:t>
      </w:r>
      <w:r w:rsidR="006D435E" w:rsidRPr="00D33478">
        <w:rPr>
          <w:rFonts w:cs="Arial"/>
          <w:szCs w:val="22"/>
          <w:lang w:eastAsia="fr-FR"/>
        </w:rPr>
        <w:t>itulaire</w:t>
      </w:r>
      <w:r w:rsidR="005C103D">
        <w:rPr>
          <w:rFonts w:cs="Arial"/>
          <w:szCs w:val="22"/>
          <w:lang w:eastAsia="fr-FR"/>
        </w:rPr>
        <w:t>.</w:t>
      </w:r>
    </w:p>
    <w:p w14:paraId="3AB56425" w14:textId="77777777" w:rsidR="00D644E5" w:rsidRPr="00C655C3" w:rsidRDefault="00A23013" w:rsidP="00D644E5">
      <w:pPr>
        <w:suppressAutoHyphens w:val="0"/>
        <w:rPr>
          <w:rFonts w:cs="Arial"/>
          <w:szCs w:val="22"/>
          <w:lang w:eastAsia="fr-FR"/>
        </w:rPr>
      </w:pPr>
      <w:r>
        <w:rPr>
          <w:rFonts w:cs="Arial"/>
          <w:szCs w:val="22"/>
          <w:lang w:eastAsia="fr-FR"/>
        </w:rPr>
        <w:t>Le Titulaire</w:t>
      </w:r>
      <w:r w:rsidR="00D644E5" w:rsidRPr="00C655C3">
        <w:rPr>
          <w:rFonts w:cs="Arial"/>
          <w:szCs w:val="22"/>
          <w:lang w:eastAsia="fr-FR"/>
        </w:rPr>
        <w:t xml:space="preserve"> remet également </w:t>
      </w:r>
      <w:r>
        <w:rPr>
          <w:rFonts w:cs="Arial"/>
          <w:szCs w:val="22"/>
          <w:lang w:eastAsia="fr-FR"/>
        </w:rPr>
        <w:t xml:space="preserve">à l’EFS-IDF </w:t>
      </w:r>
      <w:r w:rsidR="00D644E5" w:rsidRPr="00C655C3">
        <w:rPr>
          <w:rFonts w:cs="Arial"/>
          <w:szCs w:val="22"/>
          <w:lang w:eastAsia="fr-FR"/>
        </w:rPr>
        <w:t>une déclaration du sous-traitant indiquant qu’il ne tombe pas sous le coup d’une interdiction d’accéder aux marchés publics.</w:t>
      </w:r>
    </w:p>
    <w:p w14:paraId="5BCFADD1" w14:textId="7CE4335C" w:rsidR="00D644E5" w:rsidRPr="00C655C3" w:rsidRDefault="00A23013" w:rsidP="00D644E5">
      <w:pPr>
        <w:suppressAutoHyphens w:val="0"/>
        <w:rPr>
          <w:rFonts w:cs="Arial"/>
          <w:szCs w:val="22"/>
          <w:lang w:eastAsia="fr-FR"/>
        </w:rPr>
      </w:pPr>
      <w:r>
        <w:rPr>
          <w:rFonts w:cs="Arial"/>
          <w:szCs w:val="22"/>
          <w:lang w:eastAsia="fr-FR"/>
        </w:rPr>
        <w:t>Si le montant des P</w:t>
      </w:r>
      <w:r w:rsidR="00D644E5" w:rsidRPr="00C655C3">
        <w:rPr>
          <w:rFonts w:cs="Arial"/>
          <w:szCs w:val="22"/>
          <w:lang w:eastAsia="fr-FR"/>
        </w:rPr>
        <w:t xml:space="preserve">restations sous-traitées </w:t>
      </w:r>
      <w:r w:rsidR="005C103D">
        <w:rPr>
          <w:rFonts w:cs="Arial"/>
          <w:szCs w:val="22"/>
          <w:lang w:eastAsia="fr-FR"/>
        </w:rPr>
        <w:t>est égal ou supérieur à</w:t>
      </w:r>
      <w:r w:rsidR="00D644E5" w:rsidRPr="00C655C3">
        <w:rPr>
          <w:rFonts w:cs="Arial"/>
          <w:szCs w:val="22"/>
          <w:lang w:eastAsia="fr-FR"/>
        </w:rPr>
        <w:t xml:space="preserve"> 600 € TTC, un RIB or</w:t>
      </w:r>
      <w:r w:rsidR="00FF3A43">
        <w:rPr>
          <w:rFonts w:cs="Arial"/>
          <w:szCs w:val="22"/>
          <w:lang w:eastAsia="fr-FR"/>
        </w:rPr>
        <w:t>iginal du S</w:t>
      </w:r>
      <w:r w:rsidR="00D644E5" w:rsidRPr="00C655C3">
        <w:rPr>
          <w:rFonts w:cs="Arial"/>
          <w:szCs w:val="22"/>
          <w:lang w:eastAsia="fr-FR"/>
        </w:rPr>
        <w:t>ous-traitant doit également être fourni avec la déclaration.</w:t>
      </w:r>
    </w:p>
    <w:p w14:paraId="494C049D" w14:textId="77777777" w:rsidR="00EB5D58" w:rsidRDefault="00EB5D58" w:rsidP="00EB5D58">
      <w:pPr>
        <w:pStyle w:val="Titre2"/>
        <w:numPr>
          <w:ilvl w:val="1"/>
          <w:numId w:val="8"/>
        </w:numPr>
      </w:pPr>
      <w:bookmarkStart w:id="62" w:name="_Toc201651964"/>
      <w:r>
        <w:t>Modifications</w:t>
      </w:r>
      <w:bookmarkEnd w:id="62"/>
    </w:p>
    <w:p w14:paraId="0459E523" w14:textId="7F59DB96" w:rsidR="00EB5D58" w:rsidRDefault="00EB5D58" w:rsidP="00305956">
      <w:pPr>
        <w:pStyle w:val="Titre3"/>
        <w:numPr>
          <w:ilvl w:val="2"/>
          <w:numId w:val="8"/>
        </w:numPr>
      </w:pPr>
      <w:r>
        <w:t>Modifications relatives au Titulaire</w:t>
      </w:r>
    </w:p>
    <w:p w14:paraId="07B82AFD" w14:textId="77777777" w:rsidR="00EB5D58" w:rsidRDefault="00EB5D58" w:rsidP="00EB5D58">
      <w:r>
        <w:t xml:space="preserve">En cas de modification de sa dénomination sociale, le Titulaire doit impérativement en informer </w:t>
      </w:r>
      <w:r w:rsidR="00FF3A43">
        <w:t>l’EFS-IDF</w:t>
      </w:r>
      <w:r>
        <w:t xml:space="preserve"> par écrit dans les plus brefs délais.</w:t>
      </w:r>
    </w:p>
    <w:p w14:paraId="3F55D306" w14:textId="77777777" w:rsidR="00EB5D58" w:rsidRDefault="00EB5D58" w:rsidP="00EB5D58">
      <w:r>
        <w:t xml:space="preserve">Le </w:t>
      </w:r>
      <w:r w:rsidR="00FF3A43">
        <w:t xml:space="preserve">Marché ne pourra en aucun cas </w:t>
      </w:r>
      <w:r>
        <w:t xml:space="preserve">faire l’objet d’une cession totale ou partielle, à titre onéreux ou gracieux, sauf accord écrit et préalable </w:t>
      </w:r>
      <w:r w:rsidR="00FF3A43">
        <w:t>de l’EFS-IDF. De même, le transfert du M</w:t>
      </w:r>
      <w:r>
        <w:t xml:space="preserve">arché à </w:t>
      </w:r>
      <w:r w:rsidR="00FF3A43" w:rsidRPr="00FF3A43">
        <w:t>un autre opérateur économique suite à une opération de restructuration du Titulaire ne peut s’opérer de plein droit sans agrément préalable de l’EFS-IDF.</w:t>
      </w:r>
    </w:p>
    <w:p w14:paraId="5A8D5FF9" w14:textId="77777777" w:rsidR="00EB5D58" w:rsidRDefault="00EB5D58" w:rsidP="00EB5D58">
      <w:r>
        <w:t xml:space="preserve">Dans ces cas, le Titulaire doit en informer </w:t>
      </w:r>
      <w:r w:rsidR="00461854">
        <w:t>l’EFS-IDF</w:t>
      </w:r>
      <w:r>
        <w:t xml:space="preserve"> dans les plus brefs délais et produire l’ensemble des documents et renseignements suivants, concernant </w:t>
      </w:r>
      <w:r w:rsidR="00461854" w:rsidRPr="00461854">
        <w:t>l’opérateur économique à qui le Marché est cédé :</w:t>
      </w:r>
    </w:p>
    <w:p w14:paraId="7CA7C8A4" w14:textId="77777777" w:rsidR="00EB5D58" w:rsidRDefault="00EB5D58" w:rsidP="00EB5D58">
      <w:r>
        <w:t>-</w:t>
      </w:r>
      <w:r>
        <w:tab/>
        <w:t xml:space="preserve">Une copie de l’acte </w:t>
      </w:r>
      <w:r w:rsidR="00461854" w:rsidRPr="00461854">
        <w:t>relatif à l’opération de restructuration définitif déposé au greffe du tribunal de commerce territorialement compétent</w:t>
      </w:r>
      <w:r w:rsidR="00461854">
        <w:t> ;</w:t>
      </w:r>
    </w:p>
    <w:p w14:paraId="4BC93F14" w14:textId="77777777" w:rsidR="00EB5D58" w:rsidRDefault="00EB5D58" w:rsidP="00EB5D58">
      <w:r>
        <w:t>-</w:t>
      </w:r>
      <w:r>
        <w:tab/>
        <w:t xml:space="preserve">Une copie de l’annonce légale </w:t>
      </w:r>
      <w:r w:rsidR="00461854">
        <w:t>relative à l’acte précité ;</w:t>
      </w:r>
    </w:p>
    <w:p w14:paraId="0285B3B7" w14:textId="77777777" w:rsidR="00EB5D58" w:rsidRDefault="00EB5D58" w:rsidP="00EB5D58">
      <w:r>
        <w:t>-</w:t>
      </w:r>
      <w:r>
        <w:tab/>
      </w:r>
      <w:r w:rsidR="00461854">
        <w:t>Une attestation fiscale ;</w:t>
      </w:r>
    </w:p>
    <w:p w14:paraId="5E4C37F7" w14:textId="77777777" w:rsidR="00EB5D58" w:rsidRDefault="00EB5D58" w:rsidP="00EB5D58">
      <w:r>
        <w:t>-</w:t>
      </w:r>
      <w:r>
        <w:tab/>
      </w:r>
      <w:r w:rsidR="00C1753A">
        <w:t xml:space="preserve">Une attestation </w:t>
      </w:r>
      <w:r w:rsidR="00C1753A" w:rsidRPr="00C1753A">
        <w:t>de fourniture des déclarations sociales et de paiement des cotisations et contributions de sécurité sociale</w:t>
      </w:r>
      <w:r w:rsidR="00C1753A">
        <w:t xml:space="preserve"> (article </w:t>
      </w:r>
      <w:r w:rsidR="00C1753A" w:rsidRPr="00C1753A">
        <w:t>D8222-5</w:t>
      </w:r>
      <w:r w:rsidR="004C61B9">
        <w:t xml:space="preserve"> du code du travail</w:t>
      </w:r>
      <w:r w:rsidR="00C1753A">
        <w:t>) ;</w:t>
      </w:r>
    </w:p>
    <w:p w14:paraId="2D0BD953" w14:textId="77777777" w:rsidR="00EB5D58" w:rsidRDefault="00EB5D58" w:rsidP="00EB5D58">
      <w:r>
        <w:lastRenderedPageBreak/>
        <w:t>-</w:t>
      </w:r>
      <w:r>
        <w:tab/>
      </w:r>
      <w:r w:rsidR="004C61B9">
        <w:t>La l</w:t>
      </w:r>
      <w:r w:rsidR="004C61B9" w:rsidRPr="004C61B9">
        <w:t xml:space="preserve">iste nominative des salariés étrangers soumis à autorisation de travail </w:t>
      </w:r>
      <w:r w:rsidR="004C61B9">
        <w:t>(article D</w:t>
      </w:r>
      <w:r>
        <w:t>8254-4 du code du travail</w:t>
      </w:r>
      <w:r w:rsidR="004C61B9">
        <w:t>) ;</w:t>
      </w:r>
    </w:p>
    <w:p w14:paraId="3A9D006C" w14:textId="77777777" w:rsidR="00EB5D58" w:rsidRDefault="00EB5D58" w:rsidP="00EB5D58">
      <w:r>
        <w:t>-</w:t>
      </w:r>
      <w:r>
        <w:tab/>
        <w:t xml:space="preserve">Une attestation d’assurance </w:t>
      </w:r>
      <w:r w:rsidR="004C61B9">
        <w:t>relative à la</w:t>
      </w:r>
      <w:r w:rsidR="004C61B9" w:rsidRPr="004C61B9">
        <w:t xml:space="preserve"> responsabilité civile professionnelle en cours de validité établie par la compagnie d’assurance de l’opérateur économique</w:t>
      </w:r>
      <w:r w:rsidR="004C61B9">
        <w:t> ;</w:t>
      </w:r>
    </w:p>
    <w:p w14:paraId="3425FCB6" w14:textId="77777777" w:rsidR="00EB5D58" w:rsidRDefault="00EB5D58" w:rsidP="00EB5D58">
      <w:r>
        <w:t>-</w:t>
      </w:r>
      <w:r>
        <w:tab/>
        <w:t xml:space="preserve">Le pouvoir de la personne habilitée à engager </w:t>
      </w:r>
      <w:r w:rsidR="004C61B9">
        <w:t>l’opérateur économique ;</w:t>
      </w:r>
    </w:p>
    <w:p w14:paraId="305CA4EA" w14:textId="77777777" w:rsidR="00EB5D58" w:rsidRDefault="00EB5D58" w:rsidP="00EB5D58">
      <w:r>
        <w:t>-</w:t>
      </w:r>
      <w:r>
        <w:tab/>
        <w:t xml:space="preserve">Un relevé </w:t>
      </w:r>
      <w:r w:rsidR="00145F31">
        <w:t>d’identité bancaire ;</w:t>
      </w:r>
    </w:p>
    <w:p w14:paraId="6D2F73D4" w14:textId="77777777" w:rsidR="00EB5D58" w:rsidRDefault="00EB5D58" w:rsidP="00EB5D58">
      <w:r>
        <w:t>-</w:t>
      </w:r>
      <w:r>
        <w:tab/>
        <w:t xml:space="preserve">Un numéro unique d’identification permettant à </w:t>
      </w:r>
      <w:r w:rsidR="00145F31">
        <w:t>l’EFS-IDF</w:t>
      </w:r>
      <w:r>
        <w:t xml:space="preserve"> d’accéder aux informations pertinentes par le biais du site internet </w:t>
      </w:r>
      <w:hyperlink r:id="rId15" w:history="1">
        <w:r w:rsidR="00145F31" w:rsidRPr="00535799">
          <w:rPr>
            <w:rStyle w:val="Lienhypertexte"/>
            <w:rFonts w:cs="Univers"/>
          </w:rPr>
          <w:t>https://annuaire-entreprises.data.gouv.fr/</w:t>
        </w:r>
      </w:hyperlink>
      <w:r w:rsidR="00145F31">
        <w:t>.</w:t>
      </w:r>
    </w:p>
    <w:p w14:paraId="507B8F84" w14:textId="77777777" w:rsidR="00EB5D58" w:rsidRDefault="00145F31" w:rsidP="00EB5D58">
      <w:r w:rsidRPr="00145F31">
        <w:t>La cession du Marché acceptée par l’EFS-IDF fait l’objet d’un avenant constatant le transfert du Marché au nouveau Titulaire conclu entre l’EFS-IDF, le cessionnaire et le cas échéant le Titulaire cédant.</w:t>
      </w:r>
    </w:p>
    <w:p w14:paraId="2F3D8C67" w14:textId="0B94CF49" w:rsidR="00EB5D58" w:rsidRDefault="00EB5D58" w:rsidP="00305956">
      <w:pPr>
        <w:pStyle w:val="Titre3"/>
        <w:numPr>
          <w:ilvl w:val="2"/>
          <w:numId w:val="8"/>
        </w:numPr>
      </w:pPr>
      <w:r>
        <w:t>Clause de réexamen</w:t>
      </w:r>
    </w:p>
    <w:p w14:paraId="67400FE6" w14:textId="77777777" w:rsidR="00616BC4" w:rsidRDefault="00616BC4" w:rsidP="00EB5D58">
      <w:r>
        <w:t>En application des articles L2194-1, 1° et R2194-1 du c</w:t>
      </w:r>
      <w:r w:rsidRPr="00616BC4">
        <w:t xml:space="preserve">ode de la commande publique, le Marché comporte </w:t>
      </w:r>
      <w:r w:rsidR="006F331C">
        <w:t>la clause de réexamen indiquée</w:t>
      </w:r>
      <w:r w:rsidRPr="00616BC4">
        <w:t xml:space="preserve"> ci-après. La mise en œuvre de </w:t>
      </w:r>
      <w:r w:rsidR="006F331C">
        <w:t>cette clause</w:t>
      </w:r>
      <w:r w:rsidRPr="00616BC4">
        <w:t xml:space="preserve"> n’entraîne pas la conclusion </w:t>
      </w:r>
      <w:r w:rsidR="006F331C">
        <w:t>d’un avenant</w:t>
      </w:r>
      <w:r w:rsidR="00B40781">
        <w:t>.</w:t>
      </w:r>
    </w:p>
    <w:p w14:paraId="1FAEEB82" w14:textId="77777777" w:rsidR="00616BC4" w:rsidRDefault="00616BC4" w:rsidP="00616BC4">
      <w:pPr>
        <w:pStyle w:val="Titre4"/>
        <w:numPr>
          <w:ilvl w:val="3"/>
          <w:numId w:val="8"/>
        </w:numPr>
      </w:pPr>
      <w:r>
        <w:t>Circonstances imprévues</w:t>
      </w:r>
    </w:p>
    <w:p w14:paraId="148DA4DC" w14:textId="77777777" w:rsidR="00EB5D58" w:rsidRDefault="00616BC4" w:rsidP="00EB5D58">
      <w:r>
        <w:t>En application de l’article R</w:t>
      </w:r>
      <w:r w:rsidR="00EB5D58">
        <w:t xml:space="preserve">2194-1 du code de la commande publique, </w:t>
      </w:r>
      <w:r>
        <w:t xml:space="preserve">dans le cas </w:t>
      </w:r>
      <w:r w:rsidR="00BB5917">
        <w:t xml:space="preserve">de la survenance de circonstances imprévues qu’un acheteur ne pouvait pas prévoir, </w:t>
      </w:r>
      <w:r>
        <w:t xml:space="preserve">l’EFS-IDF peut </w:t>
      </w:r>
      <w:r w:rsidR="00EB5D58">
        <w:t>:</w:t>
      </w:r>
    </w:p>
    <w:p w14:paraId="18FA3C1A" w14:textId="77777777" w:rsidR="00EB5D58" w:rsidRPr="009529E1" w:rsidRDefault="00EB5D58" w:rsidP="00EB5D58">
      <w:r w:rsidRPr="009529E1">
        <w:t>-</w:t>
      </w:r>
      <w:r w:rsidRPr="009529E1">
        <w:tab/>
        <w:t xml:space="preserve">Emettre un </w:t>
      </w:r>
      <w:r w:rsidR="00616BC4" w:rsidRPr="009529E1">
        <w:t>B</w:t>
      </w:r>
      <w:r w:rsidR="009529E1" w:rsidRPr="009529E1">
        <w:t>on de commande ou un</w:t>
      </w:r>
      <w:r w:rsidRPr="009529E1">
        <w:t xml:space="preserve"> ordre de service auprès d’un autre fournisseur en cas d’impossibilité pour le </w:t>
      </w:r>
      <w:r w:rsidR="00616BC4" w:rsidRPr="009529E1">
        <w:t>Titulaire d’exécuter les P</w:t>
      </w:r>
      <w:r w:rsidRPr="009529E1">
        <w:t>restations, dans la limite fixée à l’article R.2194-5 du code de la commande publique ;</w:t>
      </w:r>
    </w:p>
    <w:p w14:paraId="52E0836B" w14:textId="77777777" w:rsidR="00EB5D58" w:rsidRDefault="00EB5D58" w:rsidP="00EB5D58">
      <w:r>
        <w:t>-</w:t>
      </w:r>
      <w:r>
        <w:tab/>
        <w:t>Accepter un rallonge</w:t>
      </w:r>
      <w:r w:rsidR="00BB5917">
        <w:t>ment des délais d’exécution du M</w:t>
      </w:r>
      <w:r>
        <w:t>arché.</w:t>
      </w:r>
    </w:p>
    <w:p w14:paraId="0A1E6EC6" w14:textId="77777777" w:rsidR="00EB5D58" w:rsidRDefault="00EB5D58" w:rsidP="00EB5D58">
      <w:r>
        <w:t xml:space="preserve">Pour l’application du présent article, le Titulaire doit au préalable notifier par écrit </w:t>
      </w:r>
      <w:r w:rsidR="00BB5917">
        <w:t>à l’EFS-IDF</w:t>
      </w:r>
      <w:r>
        <w:t xml:space="preserve"> les éléments explicatifs relatifs aux circonstances imprévisibles et leur impact sur le </w:t>
      </w:r>
      <w:r w:rsidR="00BB5917">
        <w:t>Marché</w:t>
      </w:r>
      <w:r>
        <w:t>.</w:t>
      </w:r>
    </w:p>
    <w:p w14:paraId="4C8C5FAC" w14:textId="77777777" w:rsidR="00B40781" w:rsidRDefault="00B40781" w:rsidP="00EB5D58">
      <w:r>
        <w:t>Si l’EFS-IDF</w:t>
      </w:r>
      <w:r w:rsidR="00BB5917">
        <w:t xml:space="preserve"> accepte ces éléments explicatifs, le service des achats et des affaires juridiques de l’EFS-IDF en notifie leur acceptation au Titulaire et lui précise les </w:t>
      </w:r>
      <w:r w:rsidR="009529E1">
        <w:t xml:space="preserve">nouveaux </w:t>
      </w:r>
      <w:r w:rsidR="00BB5917">
        <w:t>délais applicables.</w:t>
      </w:r>
    </w:p>
    <w:p w14:paraId="403F16BC" w14:textId="77777777" w:rsidR="001F5382" w:rsidRDefault="00755294" w:rsidP="00657530">
      <w:pPr>
        <w:pStyle w:val="Titre3"/>
        <w:numPr>
          <w:ilvl w:val="2"/>
          <w:numId w:val="8"/>
        </w:numPr>
      </w:pPr>
      <w:r>
        <w:t>Suspension du M</w:t>
      </w:r>
      <w:r w:rsidR="001F5382">
        <w:t>arché en cas de circonstances imprévisibles</w:t>
      </w:r>
    </w:p>
    <w:p w14:paraId="4F580E8D" w14:textId="77777777" w:rsidR="001F5382" w:rsidRPr="001F5382" w:rsidRDefault="000C2DE7" w:rsidP="001F5382">
      <w:r>
        <w:t>Dans ce cas il</w:t>
      </w:r>
      <w:r w:rsidR="001F5382" w:rsidRPr="001F5382">
        <w:t xml:space="preserve"> </w:t>
      </w:r>
      <w:r>
        <w:t>est</w:t>
      </w:r>
      <w:r w:rsidR="001F5382" w:rsidRPr="001F5382">
        <w:t xml:space="preserve"> </w:t>
      </w:r>
      <w:r w:rsidR="003164F3">
        <w:t>fait application de l’article 24</w:t>
      </w:r>
      <w:r>
        <w:t xml:space="preserve"> du CCAG-</w:t>
      </w:r>
      <w:r w:rsidR="001F5382" w:rsidRPr="001F5382">
        <w:t>FCS.</w:t>
      </w:r>
    </w:p>
    <w:p w14:paraId="0033126A" w14:textId="77777777" w:rsidR="00D644E5" w:rsidRPr="00386CC9" w:rsidRDefault="00D644E5" w:rsidP="00234EE9">
      <w:pPr>
        <w:pStyle w:val="Titre3"/>
        <w:numPr>
          <w:ilvl w:val="2"/>
          <w:numId w:val="8"/>
        </w:numPr>
        <w:rPr>
          <w:lang w:eastAsia="en-US"/>
        </w:rPr>
      </w:pPr>
      <w:bookmarkStart w:id="63" w:name="_Toc79485292"/>
      <w:bookmarkStart w:id="64" w:name="_Toc20478145"/>
      <w:r w:rsidRPr="00386CC9">
        <w:rPr>
          <w:lang w:eastAsia="en-US"/>
        </w:rPr>
        <w:t>Evolutions administratives</w:t>
      </w:r>
      <w:bookmarkEnd w:id="63"/>
      <w:bookmarkEnd w:id="64"/>
    </w:p>
    <w:p w14:paraId="42562228" w14:textId="77777777" w:rsidR="00127C4B" w:rsidRPr="00127C4B" w:rsidRDefault="00127C4B" w:rsidP="00127C4B">
      <w:pPr>
        <w:suppressAutoHyphens w:val="0"/>
        <w:rPr>
          <w:rFonts w:cs="Arial"/>
          <w:szCs w:val="22"/>
          <w:lang w:eastAsia="fr-FR"/>
        </w:rPr>
      </w:pPr>
      <w:r w:rsidRPr="00127C4B">
        <w:rPr>
          <w:rFonts w:cs="Arial"/>
          <w:szCs w:val="22"/>
          <w:lang w:eastAsia="fr-FR"/>
        </w:rPr>
        <w:t>Au cours de l’exécution du Marché, le Titulaire informe par écrit l’EFS-IDF de toute modification de désignation ou de référence de Prestations objets du Marché.</w:t>
      </w:r>
    </w:p>
    <w:p w14:paraId="7D693477" w14:textId="77777777" w:rsidR="00D644E5" w:rsidRPr="00386CC9" w:rsidRDefault="00127C4B" w:rsidP="00127C4B">
      <w:pPr>
        <w:suppressAutoHyphens w:val="0"/>
        <w:rPr>
          <w:rFonts w:cs="Arial"/>
          <w:szCs w:val="22"/>
          <w:lang w:eastAsia="fr-FR"/>
        </w:rPr>
      </w:pPr>
      <w:r w:rsidRPr="00127C4B">
        <w:rPr>
          <w:rFonts w:cs="Arial"/>
          <w:szCs w:val="22"/>
          <w:lang w:eastAsia="fr-FR"/>
        </w:rPr>
        <w:t>L’EFS-IDF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la Prestation considérée, ou l’attribution d’une nouvelle référence à cette Prestation, dont la nature et le prix demeurent par ailleurs inchangés.</w:t>
      </w:r>
    </w:p>
    <w:p w14:paraId="480EC2F3" w14:textId="77777777" w:rsidR="00D644E5" w:rsidRPr="00386CC9" w:rsidRDefault="00D644E5" w:rsidP="00234EE9">
      <w:pPr>
        <w:pStyle w:val="Titre2"/>
        <w:numPr>
          <w:ilvl w:val="1"/>
          <w:numId w:val="8"/>
        </w:numPr>
        <w:rPr>
          <w:bCs/>
          <w:caps/>
          <w:color w:val="C30D20"/>
          <w:sz w:val="22"/>
          <w:szCs w:val="22"/>
          <w:lang w:eastAsia="en-US"/>
        </w:rPr>
      </w:pPr>
      <w:bookmarkStart w:id="65" w:name="_Toc20478151"/>
      <w:bookmarkStart w:id="66" w:name="_Toc201651965"/>
      <w:r w:rsidRPr="002B5684">
        <w:lastRenderedPageBreak/>
        <w:t>Défaillance du Titulaire</w:t>
      </w:r>
      <w:bookmarkEnd w:id="65"/>
      <w:bookmarkEnd w:id="66"/>
    </w:p>
    <w:p w14:paraId="7959B8B8" w14:textId="77777777" w:rsidR="00D644E5" w:rsidRDefault="00363587" w:rsidP="00D644E5">
      <w:pPr>
        <w:suppressAutoHyphens w:val="0"/>
        <w:spacing w:line="240" w:lineRule="atLeast"/>
        <w:rPr>
          <w:rFonts w:eastAsia="Arial" w:cs="Arial"/>
          <w:szCs w:val="22"/>
          <w:lang w:val="x-none" w:eastAsia="x-none"/>
        </w:rPr>
      </w:pPr>
      <w:r w:rsidRPr="00363587">
        <w:rPr>
          <w:rFonts w:eastAsia="Arial" w:cs="Arial"/>
          <w:szCs w:val="22"/>
          <w:lang w:eastAsia="x-none"/>
        </w:rPr>
        <w:t xml:space="preserve">Par dérogation à l’article 45.1 du CCAG-FCS, </w:t>
      </w:r>
      <w:proofErr w:type="spellStart"/>
      <w:r>
        <w:rPr>
          <w:rFonts w:eastAsia="Arial" w:cs="Arial"/>
          <w:szCs w:val="22"/>
          <w:lang w:eastAsia="x-none"/>
        </w:rPr>
        <w:t>e</w:t>
      </w:r>
      <w:r w:rsidRPr="00566109">
        <w:rPr>
          <w:rFonts w:eastAsia="Arial" w:cs="Arial"/>
          <w:szCs w:val="22"/>
          <w:lang w:val="x-none" w:eastAsia="x-none"/>
        </w:rPr>
        <w:t>n</w:t>
      </w:r>
      <w:proofErr w:type="spellEnd"/>
      <w:r w:rsidR="00566109" w:rsidRPr="00566109">
        <w:rPr>
          <w:rFonts w:eastAsia="Arial" w:cs="Arial"/>
          <w:szCs w:val="22"/>
          <w:lang w:val="x-none" w:eastAsia="x-none"/>
        </w:rPr>
        <w:t xml:space="preserve"> cas d'inexécution</w:t>
      </w:r>
      <w:r w:rsidR="00566109">
        <w:rPr>
          <w:rFonts w:eastAsia="Arial" w:cs="Arial"/>
          <w:szCs w:val="22"/>
          <w:lang w:eastAsia="x-none"/>
        </w:rPr>
        <w:t>,</w:t>
      </w:r>
      <w:r w:rsidR="00566109" w:rsidRPr="00566109">
        <w:rPr>
          <w:rFonts w:eastAsia="Arial" w:cs="Arial"/>
          <w:szCs w:val="22"/>
          <w:lang w:val="x-none" w:eastAsia="x-none"/>
        </w:rPr>
        <w:t xml:space="preserve"> </w:t>
      </w:r>
      <w:r w:rsidR="00A646D3" w:rsidRPr="00A646D3">
        <w:rPr>
          <w:rFonts w:eastAsia="Arial" w:cs="Arial"/>
          <w:szCs w:val="22"/>
          <w:lang w:val="x-none" w:eastAsia="x-none"/>
        </w:rPr>
        <w:t>de retard ou d'exécution partielle des Prestations</w:t>
      </w:r>
      <w:r w:rsidR="00D644E5" w:rsidRPr="00386CC9">
        <w:rPr>
          <w:rFonts w:eastAsia="Arial" w:cs="Arial"/>
          <w:szCs w:val="22"/>
          <w:lang w:val="x-none" w:eastAsia="x-none"/>
        </w:rPr>
        <w:t>,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2105FE3" w14:textId="77777777" w:rsidR="00D644E5" w:rsidRPr="006F7AFA" w:rsidRDefault="00D33478" w:rsidP="00234EE9">
      <w:pPr>
        <w:pStyle w:val="Titre2"/>
        <w:numPr>
          <w:ilvl w:val="1"/>
          <w:numId w:val="8"/>
        </w:numPr>
        <w:jc w:val="left"/>
      </w:pPr>
      <w:bookmarkStart w:id="67" w:name="_Toc20478152"/>
      <w:bookmarkStart w:id="68" w:name="_Toc201651966"/>
      <w:r>
        <w:t>Règlement financier</w:t>
      </w:r>
      <w:bookmarkEnd w:id="67"/>
      <w:bookmarkEnd w:id="68"/>
    </w:p>
    <w:p w14:paraId="493B3073" w14:textId="77777777" w:rsidR="00D644E5" w:rsidRPr="004455C5" w:rsidRDefault="00D644E5" w:rsidP="00234EE9">
      <w:pPr>
        <w:pStyle w:val="Titre3"/>
        <w:numPr>
          <w:ilvl w:val="2"/>
          <w:numId w:val="8"/>
        </w:numPr>
        <w:rPr>
          <w:lang w:eastAsia="en-US"/>
        </w:rPr>
      </w:pPr>
      <w:bookmarkStart w:id="69" w:name="_Toc81992916"/>
      <w:r w:rsidRPr="004455C5">
        <w:t>Contenu des prix</w:t>
      </w:r>
      <w:bookmarkEnd w:id="69"/>
    </w:p>
    <w:p w14:paraId="7EBE9354" w14:textId="52D63F0B" w:rsidR="00D644E5" w:rsidRPr="00B11B9C" w:rsidRDefault="00D644E5" w:rsidP="00D644E5">
      <w:pPr>
        <w:rPr>
          <w:rFonts w:cs="Arial"/>
          <w:szCs w:val="22"/>
          <w:lang w:eastAsia="fr-FR"/>
        </w:rPr>
      </w:pPr>
      <w:r w:rsidRPr="00B11B9C">
        <w:rPr>
          <w:rFonts w:cs="Arial"/>
          <w:szCs w:val="22"/>
          <w:lang w:eastAsia="fr-FR"/>
        </w:rPr>
        <w:t xml:space="preserve">Les prix du </w:t>
      </w:r>
      <w:r w:rsidR="00566109" w:rsidRPr="00B11B9C">
        <w:rPr>
          <w:rFonts w:cs="Arial"/>
          <w:szCs w:val="22"/>
          <w:lang w:eastAsia="fr-FR"/>
        </w:rPr>
        <w:t>Marché</w:t>
      </w:r>
      <w:r w:rsidRPr="00B11B9C">
        <w:rPr>
          <w:rFonts w:cs="Arial"/>
          <w:szCs w:val="22"/>
          <w:lang w:eastAsia="fr-FR"/>
        </w:rPr>
        <w:t xml:space="preserve"> sont les prix, exprimés en euros </w:t>
      </w:r>
      <w:r w:rsidR="001D3AD7" w:rsidRPr="00B11B9C">
        <w:rPr>
          <w:rFonts w:cs="Arial"/>
          <w:szCs w:val="22"/>
          <w:lang w:eastAsia="fr-FR"/>
        </w:rPr>
        <w:t>hors taxes et toutes taxes comprises</w:t>
      </w:r>
      <w:r w:rsidRPr="00B11B9C">
        <w:rPr>
          <w:rFonts w:cs="Arial"/>
          <w:szCs w:val="22"/>
          <w:lang w:eastAsia="fr-FR"/>
        </w:rPr>
        <w:t>, mentionnés dans</w:t>
      </w:r>
      <w:r w:rsidR="00D00498">
        <w:rPr>
          <w:rFonts w:cs="Arial"/>
          <w:szCs w:val="22"/>
          <w:lang w:eastAsia="fr-FR"/>
        </w:rPr>
        <w:t xml:space="preserve"> l’AE</w:t>
      </w:r>
      <w:r w:rsidR="00F81532">
        <w:rPr>
          <w:rFonts w:cs="Arial"/>
          <w:szCs w:val="22"/>
          <w:lang w:eastAsia="fr-FR"/>
        </w:rPr>
        <w:t>-CCP</w:t>
      </w:r>
      <w:r w:rsidR="00D00498">
        <w:rPr>
          <w:rFonts w:cs="Arial"/>
          <w:szCs w:val="22"/>
          <w:lang w:eastAsia="fr-FR"/>
        </w:rPr>
        <w:t xml:space="preserve"> en ce qui concerne </w:t>
      </w:r>
      <w:r w:rsidR="00F81532">
        <w:rPr>
          <w:rFonts w:cs="Arial"/>
          <w:szCs w:val="22"/>
          <w:lang w:eastAsia="fr-FR"/>
        </w:rPr>
        <w:t>le prix global et forfaitaire et mentionnés dans le bordereau de prix unitaires de</w:t>
      </w:r>
      <w:r w:rsidRPr="00B11B9C">
        <w:rPr>
          <w:rFonts w:cs="Arial"/>
          <w:szCs w:val="22"/>
          <w:lang w:eastAsia="fr-FR"/>
        </w:rPr>
        <w:t xml:space="preserve"> </w:t>
      </w:r>
      <w:r w:rsidR="00566109" w:rsidRPr="00B11B9C">
        <w:rPr>
          <w:rFonts w:cs="Arial"/>
          <w:szCs w:val="22"/>
          <w:lang w:eastAsia="fr-FR"/>
        </w:rPr>
        <w:t>l’annexe financière</w:t>
      </w:r>
      <w:r w:rsidR="00F81532">
        <w:rPr>
          <w:rFonts w:cs="Arial"/>
          <w:szCs w:val="22"/>
          <w:lang w:eastAsia="fr-FR"/>
        </w:rPr>
        <w:t xml:space="preserve"> en ce qui concerne les prix unitaires</w:t>
      </w:r>
      <w:r w:rsidR="00566109" w:rsidRPr="00B11B9C">
        <w:rPr>
          <w:rFonts w:cs="Arial"/>
          <w:szCs w:val="22"/>
          <w:lang w:eastAsia="fr-FR"/>
        </w:rPr>
        <w:t>.</w:t>
      </w:r>
      <w:r w:rsidR="001D3AD7" w:rsidRPr="00B11B9C">
        <w:rPr>
          <w:rFonts w:cs="Arial"/>
          <w:szCs w:val="22"/>
          <w:lang w:eastAsia="fr-FR"/>
        </w:rPr>
        <w:t xml:space="preserve"> La taxe sur la valeur ajoutée est appliquée au taux légal en vigueur le jour de </w:t>
      </w:r>
      <w:r w:rsidR="00657530">
        <w:rPr>
          <w:rFonts w:cs="Arial"/>
          <w:szCs w:val="22"/>
          <w:lang w:eastAsia="fr-FR"/>
        </w:rPr>
        <w:t>l’exécution des Prestations</w:t>
      </w:r>
      <w:r w:rsidR="001D3AD7" w:rsidRPr="00B11B9C">
        <w:rPr>
          <w:rFonts w:cs="Arial"/>
          <w:szCs w:val="22"/>
          <w:lang w:eastAsia="fr-FR"/>
        </w:rPr>
        <w:t>.</w:t>
      </w:r>
    </w:p>
    <w:p w14:paraId="7026EF67" w14:textId="2A25ECE5" w:rsidR="00D644E5" w:rsidRPr="00AE6A82" w:rsidRDefault="00D644E5" w:rsidP="00D644E5">
      <w:pPr>
        <w:rPr>
          <w:rFonts w:cs="Arial"/>
          <w:szCs w:val="22"/>
          <w:lang w:eastAsia="fr-FR"/>
        </w:rPr>
      </w:pPr>
      <w:r w:rsidRPr="00AE6A82">
        <w:rPr>
          <w:rFonts w:cs="Arial"/>
          <w:szCs w:val="22"/>
          <w:lang w:eastAsia="fr-FR"/>
        </w:rPr>
        <w:t xml:space="preserve">Les prix </w:t>
      </w:r>
      <w:r w:rsidR="00AE6A82" w:rsidRPr="00AE6A82">
        <w:rPr>
          <w:rFonts w:cs="Arial"/>
          <w:szCs w:val="22"/>
          <w:lang w:eastAsia="fr-FR"/>
        </w:rPr>
        <w:t xml:space="preserve">sont entendus franco de port et d’emballage et </w:t>
      </w:r>
      <w:r w:rsidRPr="00AE6A82">
        <w:rPr>
          <w:rFonts w:cs="Arial"/>
          <w:szCs w:val="22"/>
          <w:lang w:eastAsia="fr-FR"/>
        </w:rPr>
        <w:t xml:space="preserve">comprennent les coûts afférents aux </w:t>
      </w:r>
      <w:r w:rsidR="00566109" w:rsidRPr="00AE6A82">
        <w:rPr>
          <w:rFonts w:cs="Arial"/>
          <w:szCs w:val="22"/>
          <w:lang w:eastAsia="fr-FR"/>
        </w:rPr>
        <w:t>Prestations.</w:t>
      </w:r>
    </w:p>
    <w:p w14:paraId="20BB4638" w14:textId="77777777" w:rsidR="001D3AD7" w:rsidRDefault="00D644E5" w:rsidP="00D644E5">
      <w:pPr>
        <w:rPr>
          <w:rFonts w:cs="Arial"/>
          <w:szCs w:val="22"/>
          <w:lang w:eastAsia="fr-FR"/>
        </w:rPr>
      </w:pPr>
      <w:r w:rsidRPr="004455C5">
        <w:rPr>
          <w:rFonts w:cs="Arial"/>
          <w:szCs w:val="22"/>
          <w:lang w:eastAsia="fr-FR"/>
        </w:rPr>
        <w:t>Ils sont réputés comprendre</w:t>
      </w:r>
      <w:r w:rsidR="001D3AD7">
        <w:rPr>
          <w:rFonts w:cs="Arial"/>
          <w:szCs w:val="22"/>
          <w:lang w:eastAsia="fr-FR"/>
        </w:rPr>
        <w:t> :</w:t>
      </w:r>
    </w:p>
    <w:p w14:paraId="4B81994D" w14:textId="77777777" w:rsidR="001D3AD7" w:rsidRDefault="001D3AD7" w:rsidP="0095019D">
      <w:pPr>
        <w:pStyle w:val="Paragraphedeliste"/>
        <w:numPr>
          <w:ilvl w:val="0"/>
          <w:numId w:val="20"/>
        </w:numPr>
        <w:rPr>
          <w:rFonts w:cs="Arial"/>
          <w:szCs w:val="22"/>
          <w:lang w:eastAsia="fr-FR"/>
        </w:rPr>
      </w:pPr>
      <w:r>
        <w:rPr>
          <w:rFonts w:cs="Arial"/>
          <w:szCs w:val="22"/>
          <w:lang w:eastAsia="fr-FR"/>
        </w:rPr>
        <w:t>T</w:t>
      </w:r>
      <w:r w:rsidR="00D644E5" w:rsidRPr="001D3AD7">
        <w:rPr>
          <w:rFonts w:cs="Arial"/>
          <w:szCs w:val="22"/>
          <w:lang w:eastAsia="fr-FR"/>
        </w:rPr>
        <w:t>outes les charges f</w:t>
      </w:r>
      <w:r>
        <w:rPr>
          <w:rFonts w:cs="Arial"/>
          <w:szCs w:val="22"/>
          <w:lang w:eastAsia="fr-FR"/>
        </w:rPr>
        <w:t>iscales, parafiscales ou autres</w:t>
      </w:r>
      <w:r w:rsidR="00D644E5" w:rsidRPr="001D3AD7">
        <w:rPr>
          <w:rFonts w:cs="Arial"/>
          <w:szCs w:val="22"/>
          <w:lang w:eastAsia="fr-FR"/>
        </w:rPr>
        <w:t xml:space="preserve"> frappant obligatoirement les </w:t>
      </w:r>
      <w:r>
        <w:rPr>
          <w:rFonts w:cs="Arial"/>
          <w:szCs w:val="22"/>
          <w:lang w:eastAsia="fr-FR"/>
        </w:rPr>
        <w:t>Prestations ;</w:t>
      </w:r>
    </w:p>
    <w:p w14:paraId="45E2F956" w14:textId="77777777" w:rsidR="001D3AD7" w:rsidRPr="00B11B9C" w:rsidRDefault="001D3AD7" w:rsidP="0095019D">
      <w:pPr>
        <w:pStyle w:val="Paragraphedeliste"/>
        <w:numPr>
          <w:ilvl w:val="0"/>
          <w:numId w:val="20"/>
        </w:numPr>
        <w:rPr>
          <w:rFonts w:cs="Arial"/>
          <w:szCs w:val="22"/>
          <w:lang w:eastAsia="fr-FR"/>
        </w:rPr>
      </w:pPr>
      <w:r w:rsidRPr="00B11B9C">
        <w:rPr>
          <w:rFonts w:cs="Arial"/>
          <w:szCs w:val="22"/>
          <w:lang w:eastAsia="fr-FR"/>
        </w:rPr>
        <w:t>T</w:t>
      </w:r>
      <w:r w:rsidR="00D644E5" w:rsidRPr="00B11B9C">
        <w:rPr>
          <w:rFonts w:cs="Arial"/>
          <w:szCs w:val="22"/>
          <w:lang w:eastAsia="fr-FR"/>
        </w:rPr>
        <w:t>ous les frais de gestion ou afférents au conditionnement, à l’emballage, à la manutention, à l’assurance, au stockage, et au transport jusqu’aux lieux de livraison</w:t>
      </w:r>
      <w:r w:rsidRPr="00B11B9C">
        <w:rPr>
          <w:rFonts w:cs="Arial"/>
          <w:szCs w:val="22"/>
          <w:lang w:eastAsia="fr-FR"/>
        </w:rPr>
        <w:t> ;</w:t>
      </w:r>
    </w:p>
    <w:p w14:paraId="2F843455" w14:textId="77777777" w:rsidR="00D644E5" w:rsidRPr="001D3AD7" w:rsidRDefault="001D3AD7" w:rsidP="0095019D">
      <w:pPr>
        <w:pStyle w:val="Paragraphedeliste"/>
        <w:numPr>
          <w:ilvl w:val="0"/>
          <w:numId w:val="20"/>
        </w:numPr>
        <w:rPr>
          <w:rFonts w:cs="Arial"/>
          <w:szCs w:val="22"/>
          <w:lang w:eastAsia="fr-FR"/>
        </w:rPr>
      </w:pPr>
      <w:r>
        <w:rPr>
          <w:rFonts w:cs="Arial"/>
          <w:szCs w:val="22"/>
          <w:lang w:eastAsia="fr-FR"/>
        </w:rPr>
        <w:t xml:space="preserve">Toutes </w:t>
      </w:r>
      <w:r w:rsidR="00D644E5" w:rsidRPr="001D3AD7">
        <w:rPr>
          <w:rFonts w:cs="Arial"/>
          <w:szCs w:val="22"/>
          <w:lang w:eastAsia="fr-FR"/>
        </w:rPr>
        <w:t>les autres dépenses</w:t>
      </w:r>
      <w:r>
        <w:rPr>
          <w:rFonts w:cs="Arial"/>
          <w:szCs w:val="22"/>
          <w:lang w:eastAsia="fr-FR"/>
        </w:rPr>
        <w:t xml:space="preserve"> nécessaires à l'exécution des P</w:t>
      </w:r>
      <w:r w:rsidR="00D644E5" w:rsidRPr="001D3AD7">
        <w:rPr>
          <w:rFonts w:cs="Arial"/>
          <w:szCs w:val="22"/>
          <w:lang w:eastAsia="fr-FR"/>
        </w:rPr>
        <w:t>restations, les marges pour risque et les marges bénéficiaires du Titulaire.</w:t>
      </w:r>
    </w:p>
    <w:p w14:paraId="7DD85D6B" w14:textId="77777777" w:rsidR="007504FB" w:rsidRPr="007504FB" w:rsidRDefault="007504FB" w:rsidP="007504FB">
      <w:pPr>
        <w:pStyle w:val="Titre3"/>
        <w:numPr>
          <w:ilvl w:val="2"/>
          <w:numId w:val="8"/>
        </w:numPr>
      </w:pPr>
      <w:r w:rsidRPr="007504FB">
        <w:t>Forme des prix</w:t>
      </w:r>
    </w:p>
    <w:p w14:paraId="7084C914" w14:textId="1CE70C67" w:rsidR="00216CF5" w:rsidRPr="00B11B9C" w:rsidRDefault="00216CF5" w:rsidP="00D644E5">
      <w:pPr>
        <w:rPr>
          <w:rFonts w:cs="Arial"/>
          <w:szCs w:val="22"/>
          <w:lang w:eastAsia="fr-FR"/>
        </w:rPr>
      </w:pPr>
      <w:r w:rsidRPr="00B11B9C">
        <w:rPr>
          <w:rFonts w:cs="Arial"/>
          <w:szCs w:val="22"/>
          <w:lang w:eastAsia="fr-FR"/>
        </w:rPr>
        <w:t>En ce qui concerne</w:t>
      </w:r>
      <w:r w:rsidR="00B11B9C" w:rsidRPr="00B11B9C">
        <w:rPr>
          <w:rFonts w:cs="Arial"/>
          <w:szCs w:val="22"/>
          <w:lang w:eastAsia="fr-FR"/>
        </w:rPr>
        <w:t xml:space="preserve"> </w:t>
      </w:r>
      <w:r w:rsidR="00AE6A82" w:rsidRPr="004475B8">
        <w:rPr>
          <w:rFonts w:cs="Arial"/>
          <w:szCs w:val="22"/>
          <w:lang w:eastAsia="fr-FR"/>
        </w:rPr>
        <w:t>les Prestations listées à l’article « Marché à prix global et forfaitaire » de l’AE-CCP</w:t>
      </w:r>
      <w:r w:rsidRPr="00B11B9C">
        <w:rPr>
          <w:rFonts w:cs="Arial"/>
          <w:szCs w:val="22"/>
          <w:lang w:eastAsia="fr-FR"/>
        </w:rPr>
        <w:t>, le Marché est conclu au prix global et forfaitaire indiqué</w:t>
      </w:r>
      <w:r w:rsidR="00AE6A82" w:rsidRPr="00216CF5">
        <w:rPr>
          <w:rFonts w:cs="Arial"/>
          <w:szCs w:val="22"/>
          <w:lang w:eastAsia="fr-FR"/>
        </w:rPr>
        <w:t xml:space="preserve"> </w:t>
      </w:r>
      <w:r w:rsidR="00AE6A82" w:rsidRPr="00CF2D1E">
        <w:rPr>
          <w:rFonts w:cs="Arial"/>
          <w:szCs w:val="22"/>
          <w:lang w:eastAsia="fr-FR"/>
        </w:rPr>
        <w:t xml:space="preserve">dans la partie « ACTE D’ENGAGEMENT » </w:t>
      </w:r>
      <w:r w:rsidR="00AE6A82">
        <w:rPr>
          <w:rFonts w:cs="Arial"/>
          <w:szCs w:val="22"/>
          <w:lang w:eastAsia="fr-FR"/>
        </w:rPr>
        <w:t>de</w:t>
      </w:r>
      <w:r w:rsidRPr="00B11B9C">
        <w:rPr>
          <w:rFonts w:cs="Arial"/>
          <w:szCs w:val="22"/>
          <w:lang w:eastAsia="fr-FR"/>
        </w:rPr>
        <w:t xml:space="preserve"> l’AE</w:t>
      </w:r>
      <w:r w:rsidR="002125BD" w:rsidRPr="00B11B9C">
        <w:rPr>
          <w:rFonts w:cs="Arial"/>
          <w:szCs w:val="22"/>
          <w:lang w:eastAsia="fr-FR"/>
        </w:rPr>
        <w:t>-CCP</w:t>
      </w:r>
      <w:r w:rsidRPr="00B11B9C">
        <w:rPr>
          <w:rFonts w:cs="Arial"/>
          <w:szCs w:val="22"/>
          <w:lang w:eastAsia="fr-FR"/>
        </w:rPr>
        <w:t>.</w:t>
      </w:r>
    </w:p>
    <w:p w14:paraId="3123042B" w14:textId="681FC4AB" w:rsidR="00216CF5" w:rsidRPr="005D1304" w:rsidRDefault="00216CF5" w:rsidP="00D644E5">
      <w:pPr>
        <w:rPr>
          <w:rFonts w:cs="Arial"/>
          <w:szCs w:val="22"/>
          <w:lang w:eastAsia="fr-FR"/>
        </w:rPr>
      </w:pPr>
      <w:r w:rsidRPr="005D1304">
        <w:rPr>
          <w:rFonts w:cs="Arial"/>
          <w:szCs w:val="22"/>
          <w:lang w:eastAsia="fr-FR"/>
        </w:rPr>
        <w:t>En ce qui concerne</w:t>
      </w:r>
      <w:r w:rsidR="00B11B9C" w:rsidRPr="005D1304">
        <w:rPr>
          <w:rFonts w:cs="Arial"/>
          <w:szCs w:val="22"/>
          <w:lang w:eastAsia="fr-FR"/>
        </w:rPr>
        <w:t xml:space="preserve"> </w:t>
      </w:r>
      <w:r w:rsidR="00AE6A82" w:rsidRPr="004475B8">
        <w:rPr>
          <w:rFonts w:cs="Arial"/>
          <w:szCs w:val="22"/>
          <w:lang w:eastAsia="fr-FR"/>
        </w:rPr>
        <w:t>les Prestations listées à l’article « Accord-cadre à bons de commande » de l’AE-CCP</w:t>
      </w:r>
      <w:r w:rsidRPr="005D1304">
        <w:rPr>
          <w:rFonts w:cs="Arial"/>
          <w:szCs w:val="22"/>
          <w:lang w:eastAsia="fr-FR"/>
        </w:rPr>
        <w:t xml:space="preserve">, le Marché est conclu à prix unitaires basés sur </w:t>
      </w:r>
      <w:r w:rsidR="005D1304" w:rsidRPr="005D1304">
        <w:rPr>
          <w:rFonts w:cs="Arial"/>
          <w:szCs w:val="22"/>
          <w:lang w:eastAsia="fr-FR"/>
        </w:rPr>
        <w:t xml:space="preserve">le bordereau de prix unitaires </w:t>
      </w:r>
      <w:r w:rsidR="00AE6A82">
        <w:rPr>
          <w:rFonts w:cs="Arial"/>
          <w:szCs w:val="22"/>
          <w:lang w:eastAsia="fr-FR"/>
        </w:rPr>
        <w:t>(onglets « BPU – Offre de base » et</w:t>
      </w:r>
      <w:r w:rsidR="005A47FE">
        <w:rPr>
          <w:rFonts w:cs="Arial"/>
          <w:szCs w:val="22"/>
          <w:lang w:eastAsia="fr-FR"/>
        </w:rPr>
        <w:t>, le cas échéant</w:t>
      </w:r>
      <w:r w:rsidR="00AE6A82">
        <w:rPr>
          <w:rFonts w:cs="Arial"/>
          <w:szCs w:val="22"/>
          <w:lang w:eastAsia="fr-FR"/>
        </w:rPr>
        <w:t xml:space="preserve"> « BPU – PSE) </w:t>
      </w:r>
      <w:r w:rsidR="005D1304" w:rsidRPr="005D1304">
        <w:rPr>
          <w:rFonts w:cs="Arial"/>
          <w:szCs w:val="22"/>
          <w:lang w:eastAsia="fr-FR"/>
        </w:rPr>
        <w:t xml:space="preserve">de </w:t>
      </w:r>
      <w:r w:rsidRPr="005D1304">
        <w:rPr>
          <w:rFonts w:cs="Arial"/>
          <w:szCs w:val="22"/>
          <w:lang w:eastAsia="fr-FR"/>
        </w:rPr>
        <w:t>l’annexe financière.</w:t>
      </w:r>
      <w:r w:rsidR="00AE6A82">
        <w:rPr>
          <w:rFonts w:cs="Arial"/>
          <w:szCs w:val="22"/>
          <w:lang w:eastAsia="fr-FR"/>
        </w:rPr>
        <w:t xml:space="preserve"> </w:t>
      </w:r>
    </w:p>
    <w:p w14:paraId="2763C1DC" w14:textId="77777777" w:rsidR="00D644E5" w:rsidRPr="004455C5" w:rsidRDefault="00216CF5" w:rsidP="00234EE9">
      <w:pPr>
        <w:pStyle w:val="Titre3"/>
        <w:numPr>
          <w:ilvl w:val="2"/>
          <w:numId w:val="8"/>
        </w:numPr>
        <w:rPr>
          <w:lang w:eastAsia="en-US"/>
        </w:rPr>
      </w:pPr>
      <w:bookmarkStart w:id="70" w:name="_Toc81992917"/>
      <w:r>
        <w:t>E</w:t>
      </w:r>
      <w:r w:rsidR="00D644E5" w:rsidRPr="004455C5">
        <w:t>volution des prix</w:t>
      </w:r>
      <w:bookmarkEnd w:id="70"/>
    </w:p>
    <w:p w14:paraId="3910DF67" w14:textId="77777777" w:rsidR="00B0187B" w:rsidRDefault="00B0187B" w:rsidP="00B0187B">
      <w:pPr>
        <w:rPr>
          <w:rFonts w:cs="Arial"/>
          <w:szCs w:val="22"/>
          <w:lang w:eastAsia="fr-FR"/>
        </w:rPr>
      </w:pPr>
      <w:r>
        <w:rPr>
          <w:rFonts w:cs="Arial"/>
          <w:szCs w:val="22"/>
          <w:lang w:eastAsia="fr-FR"/>
        </w:rPr>
        <w:t>Les prix sont fermes pour la durée totale du Marché.</w:t>
      </w:r>
    </w:p>
    <w:p w14:paraId="57573B06" w14:textId="77777777" w:rsidR="00D644E5" w:rsidRPr="004455C5" w:rsidRDefault="00D644E5" w:rsidP="00234EE9">
      <w:pPr>
        <w:pStyle w:val="Titre3"/>
        <w:numPr>
          <w:ilvl w:val="2"/>
          <w:numId w:val="8"/>
        </w:numPr>
        <w:rPr>
          <w:lang w:eastAsia="en-US"/>
        </w:rPr>
      </w:pPr>
      <w:bookmarkStart w:id="71" w:name="_Toc20478155"/>
      <w:r w:rsidRPr="004455C5">
        <w:rPr>
          <w:lang w:eastAsia="en-US"/>
        </w:rPr>
        <w:t>Avance</w:t>
      </w:r>
      <w:bookmarkEnd w:id="71"/>
    </w:p>
    <w:p w14:paraId="48802F65" w14:textId="43B7BFF6" w:rsidR="00D644E5" w:rsidRPr="004455C5" w:rsidRDefault="000B0FDA" w:rsidP="00DE0AF7">
      <w:pPr>
        <w:tabs>
          <w:tab w:val="left" w:pos="993"/>
        </w:tabs>
        <w:rPr>
          <w:color w:val="0000FF"/>
        </w:rPr>
      </w:pPr>
      <w:bookmarkStart w:id="72" w:name="_Toc20478156"/>
      <w:r>
        <w:t>Sauf refus exprè</w:t>
      </w:r>
      <w:r w:rsidR="00D644E5" w:rsidRPr="004455C5">
        <w:t xml:space="preserve">s du Titulaire mentionné dans </w:t>
      </w:r>
      <w:r>
        <w:t>l’AE-CCP</w:t>
      </w:r>
      <w:r w:rsidR="00D644E5" w:rsidRPr="004455C5">
        <w:t>, une avance lui est versée</w:t>
      </w:r>
      <w:r>
        <w:t xml:space="preserve"> lorsque les conditions prévues</w:t>
      </w:r>
      <w:r w:rsidR="00D644E5" w:rsidRPr="004455C5">
        <w:t xml:space="preserve"> </w:t>
      </w:r>
      <w:r>
        <w:t>aux articles R2191-3 à R2191-10 et aux articles R2191-15 à R</w:t>
      </w:r>
      <w:r w:rsidR="00D644E5" w:rsidRPr="004455C5">
        <w:t>2191-18 du code de la commande publique</w:t>
      </w:r>
      <w:r>
        <w:t xml:space="preserve"> sont réunies</w:t>
      </w:r>
      <w:r w:rsidR="00D644E5" w:rsidRPr="004455C5">
        <w:t>.</w:t>
      </w:r>
    </w:p>
    <w:p w14:paraId="78A703D7" w14:textId="1C8F238B" w:rsidR="00D644E5" w:rsidRPr="002E68CC" w:rsidRDefault="002E68CC" w:rsidP="009820BF">
      <w:pPr>
        <w:rPr>
          <w:sz w:val="20"/>
        </w:rPr>
      </w:pPr>
      <w:r w:rsidRPr="002E68CC">
        <w:t>Par dérogation à l’article 11.1 du CCAG-FCS, le</w:t>
      </w:r>
      <w:r w:rsidR="00E8120C" w:rsidRPr="002E68CC">
        <w:t xml:space="preserve"> </w:t>
      </w:r>
      <w:r w:rsidR="00D644E5" w:rsidRPr="002E68CC">
        <w:t>taux de l’avance est de </w:t>
      </w:r>
      <w:r w:rsidR="00AD3061" w:rsidRPr="002E68CC">
        <w:t>1</w:t>
      </w:r>
      <w:r w:rsidR="00D644E5" w:rsidRPr="002E68CC">
        <w:t>0</w:t>
      </w:r>
      <w:r w:rsidR="000B0FDA" w:rsidRPr="002E68CC">
        <w:t xml:space="preserve"> </w:t>
      </w:r>
      <w:r w:rsidR="00D644E5" w:rsidRPr="002E68CC">
        <w:t>%</w:t>
      </w:r>
      <w:r w:rsidR="005D1304" w:rsidRPr="002E68CC">
        <w:rPr>
          <w:sz w:val="20"/>
        </w:rPr>
        <w:t>.</w:t>
      </w:r>
    </w:p>
    <w:p w14:paraId="3A4B3A41" w14:textId="77777777" w:rsidR="00D644E5" w:rsidRPr="004455C5" w:rsidRDefault="00D644E5" w:rsidP="009820BF">
      <w:r w:rsidRPr="004455C5">
        <w:lastRenderedPageBreak/>
        <w:t xml:space="preserve">Le remboursement de l’avance s’opère par précompte sur les sommes dues ultérieurement au Titulaire en exécution du </w:t>
      </w:r>
      <w:r w:rsidR="00AC31F9">
        <w:t>Marché conformément aux articles R2191-11, R2191-12, R2191-14 et R</w:t>
      </w:r>
      <w:r w:rsidRPr="004455C5">
        <w:t>2191-19 du code de la commande publique.</w:t>
      </w:r>
    </w:p>
    <w:p w14:paraId="73069FDC" w14:textId="77777777" w:rsidR="00D644E5" w:rsidRDefault="00D644E5" w:rsidP="00234EE9">
      <w:pPr>
        <w:pStyle w:val="Titre3"/>
        <w:numPr>
          <w:ilvl w:val="2"/>
          <w:numId w:val="8"/>
        </w:numPr>
        <w:rPr>
          <w:lang w:eastAsia="en-US"/>
        </w:rPr>
      </w:pPr>
      <w:r w:rsidRPr="00386CC9">
        <w:rPr>
          <w:lang w:eastAsia="en-US"/>
        </w:rPr>
        <w:t>Modalités de facturation et de règlement</w:t>
      </w:r>
      <w:bookmarkEnd w:id="72"/>
    </w:p>
    <w:p w14:paraId="602FA95D" w14:textId="77777777" w:rsidR="003D0D61" w:rsidRDefault="003D0D61" w:rsidP="003D0D61">
      <w:pPr>
        <w:pStyle w:val="Titre4"/>
        <w:numPr>
          <w:ilvl w:val="3"/>
          <w:numId w:val="8"/>
        </w:numPr>
        <w:rPr>
          <w:lang w:eastAsia="en-US"/>
        </w:rPr>
      </w:pPr>
      <w:r>
        <w:rPr>
          <w:lang w:eastAsia="en-US"/>
        </w:rPr>
        <w:t>Terme</w:t>
      </w:r>
    </w:p>
    <w:p w14:paraId="1F814B19" w14:textId="0ECF7E58" w:rsidR="005D1304" w:rsidRDefault="005D1304" w:rsidP="003D0D61">
      <w:pPr>
        <w:rPr>
          <w:lang w:eastAsia="en-US"/>
        </w:rPr>
      </w:pPr>
      <w:r>
        <w:rPr>
          <w:lang w:eastAsia="en-US"/>
        </w:rPr>
        <w:t>La facture est adressée à terme échu après l’exécution de</w:t>
      </w:r>
      <w:r w:rsidR="006D435E">
        <w:rPr>
          <w:lang w:eastAsia="en-US"/>
        </w:rPr>
        <w:t>s</w:t>
      </w:r>
      <w:r>
        <w:rPr>
          <w:lang w:eastAsia="en-US"/>
        </w:rPr>
        <w:t xml:space="preserve"> </w:t>
      </w:r>
      <w:r w:rsidR="006D435E">
        <w:rPr>
          <w:lang w:eastAsia="en-US"/>
        </w:rPr>
        <w:t>Prestations</w:t>
      </w:r>
      <w:r>
        <w:rPr>
          <w:lang w:eastAsia="en-US"/>
        </w:rPr>
        <w:t>.</w:t>
      </w:r>
    </w:p>
    <w:p w14:paraId="3E2AD0A7" w14:textId="77777777" w:rsidR="00D644E5" w:rsidRPr="00386CC9" w:rsidRDefault="00866F34" w:rsidP="00234EE9">
      <w:pPr>
        <w:pStyle w:val="Titre4"/>
        <w:numPr>
          <w:ilvl w:val="3"/>
          <w:numId w:val="8"/>
        </w:numPr>
        <w:rPr>
          <w:lang w:eastAsia="en-US"/>
        </w:rPr>
      </w:pPr>
      <w:bookmarkStart w:id="73" w:name="_Toc193709717"/>
      <w:r>
        <w:rPr>
          <w:lang w:eastAsia="en-US"/>
        </w:rPr>
        <w:t>Contenu</w:t>
      </w:r>
    </w:p>
    <w:p w14:paraId="0B9376F4" w14:textId="77777777" w:rsidR="00D644E5" w:rsidRPr="00866F34" w:rsidRDefault="00866F34" w:rsidP="00D644E5">
      <w:pPr>
        <w:suppressAutoHyphens w:val="0"/>
        <w:rPr>
          <w:rFonts w:cs="Arial"/>
          <w:szCs w:val="22"/>
          <w:lang w:eastAsia="fr-FR"/>
        </w:rPr>
      </w:pPr>
      <w:r w:rsidRPr="00866F34">
        <w:rPr>
          <w:rFonts w:cs="Arial"/>
          <w:szCs w:val="22"/>
          <w:lang w:eastAsia="fr-FR"/>
        </w:rPr>
        <w:t>Le</w:t>
      </w:r>
      <w:r w:rsidR="00D644E5" w:rsidRPr="00866F34">
        <w:rPr>
          <w:rFonts w:cs="Arial"/>
          <w:szCs w:val="22"/>
          <w:lang w:eastAsia="fr-FR"/>
        </w:rPr>
        <w:t xml:space="preserve"> Titulaire transmet </w:t>
      </w:r>
      <w:r w:rsidRPr="00866F34">
        <w:rPr>
          <w:rFonts w:cs="Arial"/>
          <w:szCs w:val="22"/>
          <w:lang w:eastAsia="fr-FR"/>
        </w:rPr>
        <w:t>à l’EFS-IDF</w:t>
      </w:r>
      <w:r w:rsidR="00D644E5" w:rsidRPr="00866F34">
        <w:rPr>
          <w:rFonts w:cs="Arial"/>
          <w:szCs w:val="22"/>
          <w:lang w:eastAsia="fr-FR"/>
        </w:rPr>
        <w:t xml:space="preserve"> un exemplaire d’une facture indiquant, outre les mentions légales, les sommes auxquelles il prétend du fait de cette exécution et tous les éléments de détermination de ces sommes.</w:t>
      </w:r>
    </w:p>
    <w:p w14:paraId="334731C7" w14:textId="77777777" w:rsidR="00D644E5" w:rsidRDefault="00D644E5" w:rsidP="00D644E5">
      <w:pPr>
        <w:suppressAutoHyphens w:val="0"/>
        <w:rPr>
          <w:rFonts w:cs="Arial"/>
          <w:szCs w:val="22"/>
          <w:lang w:eastAsia="fr-FR"/>
        </w:rPr>
      </w:pPr>
      <w:r w:rsidRPr="00386CC9">
        <w:rPr>
          <w:rFonts w:cs="Arial"/>
          <w:szCs w:val="22"/>
          <w:lang w:eastAsia="fr-FR"/>
        </w:rPr>
        <w:t>Les factures comprennent notamment :</w:t>
      </w:r>
    </w:p>
    <w:p w14:paraId="4D4D6F8A" w14:textId="77777777" w:rsidR="009820BF" w:rsidRPr="009820BF" w:rsidRDefault="00E8120C" w:rsidP="0095019D">
      <w:pPr>
        <w:pStyle w:val="Paragraphedeliste"/>
        <w:numPr>
          <w:ilvl w:val="0"/>
          <w:numId w:val="13"/>
        </w:numPr>
        <w:rPr>
          <w:rFonts w:eastAsia="Arial"/>
          <w:lang w:eastAsia="en-US"/>
        </w:rPr>
      </w:pPr>
      <w:r w:rsidRPr="009820BF">
        <w:rPr>
          <w:rFonts w:eastAsia="Arial"/>
          <w:lang w:eastAsia="en-US"/>
        </w:rPr>
        <w:t>Les</w:t>
      </w:r>
      <w:r w:rsidR="009820BF" w:rsidRPr="009820BF">
        <w:rPr>
          <w:rFonts w:eastAsia="Arial"/>
          <w:lang w:eastAsia="en-US"/>
        </w:rPr>
        <w:t xml:space="preserve"> nom et adresse du créancier ;</w:t>
      </w:r>
    </w:p>
    <w:p w14:paraId="2EBCEF94" w14:textId="77777777" w:rsidR="009820BF" w:rsidRPr="009820BF" w:rsidRDefault="000C52E4"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numéro du </w:t>
      </w:r>
      <w:r w:rsidR="00866F34">
        <w:rPr>
          <w:rFonts w:eastAsia="Arial"/>
          <w:lang w:eastAsia="en-US"/>
        </w:rPr>
        <w:t>Marché</w:t>
      </w:r>
      <w:r w:rsidR="009820BF" w:rsidRPr="009820BF">
        <w:rPr>
          <w:rFonts w:eastAsia="Arial"/>
          <w:lang w:eastAsia="en-US"/>
        </w:rPr>
        <w:t xml:space="preserve"> ;</w:t>
      </w:r>
    </w:p>
    <w:p w14:paraId="213FD091" w14:textId="77777777" w:rsidR="009820BF" w:rsidRPr="009820BF" w:rsidRDefault="000C52E4" w:rsidP="0095019D">
      <w:pPr>
        <w:pStyle w:val="Paragraphedeliste"/>
        <w:numPr>
          <w:ilvl w:val="0"/>
          <w:numId w:val="13"/>
        </w:numPr>
        <w:rPr>
          <w:rFonts w:eastAsia="Arial"/>
          <w:lang w:eastAsia="en-US"/>
        </w:rPr>
      </w:pPr>
      <w:r>
        <w:rPr>
          <w:rFonts w:eastAsia="Arial"/>
          <w:lang w:eastAsia="en-US"/>
        </w:rPr>
        <w:t>Le</w:t>
      </w:r>
      <w:r w:rsidR="00866F34">
        <w:rPr>
          <w:rFonts w:eastAsia="Arial"/>
          <w:lang w:eastAsia="en-US"/>
        </w:rPr>
        <w:t xml:space="preserve"> cas échéant, le numéro du B</w:t>
      </w:r>
      <w:r w:rsidR="009820BF" w:rsidRPr="009820BF">
        <w:rPr>
          <w:rFonts w:eastAsia="Arial"/>
          <w:lang w:eastAsia="en-US"/>
        </w:rPr>
        <w:t>on de commande ;</w:t>
      </w:r>
    </w:p>
    <w:p w14:paraId="28310F50" w14:textId="77777777" w:rsidR="009820BF" w:rsidRPr="009820BF" w:rsidRDefault="000C52E4" w:rsidP="0095019D">
      <w:pPr>
        <w:pStyle w:val="Paragraphedeliste"/>
        <w:numPr>
          <w:ilvl w:val="0"/>
          <w:numId w:val="13"/>
        </w:numPr>
        <w:rPr>
          <w:rFonts w:eastAsia="Arial"/>
          <w:lang w:eastAsia="en-US"/>
        </w:rPr>
      </w:pPr>
      <w:r w:rsidRPr="00866F34">
        <w:rPr>
          <w:rFonts w:eastAsia="Arial"/>
          <w:lang w:eastAsia="en-US"/>
        </w:rPr>
        <w:t>Le</w:t>
      </w:r>
      <w:r w:rsidR="00866F34" w:rsidRPr="00866F34">
        <w:rPr>
          <w:rFonts w:eastAsia="Arial"/>
          <w:lang w:eastAsia="en-US"/>
        </w:rPr>
        <w:t xml:space="preserve"> cas échéant, </w:t>
      </w:r>
      <w:r w:rsidR="009820BF" w:rsidRPr="009820BF">
        <w:rPr>
          <w:rFonts w:eastAsia="Arial"/>
          <w:lang w:eastAsia="en-US"/>
        </w:rPr>
        <w:t>le numéro du bon de livraison ;</w:t>
      </w:r>
    </w:p>
    <w:p w14:paraId="7D253239" w14:textId="77777777" w:rsidR="009820BF" w:rsidRPr="00866F34" w:rsidRDefault="000C52E4" w:rsidP="0095019D">
      <w:pPr>
        <w:pStyle w:val="Paragraphedeliste"/>
        <w:numPr>
          <w:ilvl w:val="0"/>
          <w:numId w:val="13"/>
        </w:numPr>
        <w:rPr>
          <w:rFonts w:eastAsia="Arial"/>
          <w:lang w:eastAsia="en-US"/>
        </w:rPr>
      </w:pPr>
      <w:r w:rsidRPr="009820BF">
        <w:rPr>
          <w:rFonts w:eastAsia="Arial"/>
          <w:lang w:eastAsia="en-US"/>
        </w:rPr>
        <w:t>La</w:t>
      </w:r>
      <w:r w:rsidR="009820BF" w:rsidRPr="009820BF">
        <w:rPr>
          <w:rFonts w:eastAsia="Arial"/>
          <w:lang w:eastAsia="en-US"/>
        </w:rPr>
        <w:t xml:space="preserve"> quantité et la désignation </w:t>
      </w:r>
      <w:r w:rsidR="009820BF" w:rsidRPr="00866F34">
        <w:rPr>
          <w:rFonts w:eastAsia="Arial"/>
          <w:lang w:eastAsia="en-US"/>
        </w:rPr>
        <w:t xml:space="preserve">des </w:t>
      </w:r>
      <w:r w:rsidR="00866F34" w:rsidRPr="00866F34">
        <w:rPr>
          <w:rFonts w:eastAsia="Arial"/>
          <w:lang w:eastAsia="en-US"/>
        </w:rPr>
        <w:t>Prestations réalisées</w:t>
      </w:r>
      <w:r w:rsidR="009820BF" w:rsidRPr="00866F34">
        <w:rPr>
          <w:rFonts w:eastAsia="Arial"/>
          <w:lang w:eastAsia="en-US"/>
        </w:rPr>
        <w:t> ;</w:t>
      </w:r>
    </w:p>
    <w:p w14:paraId="17049D76" w14:textId="77777777" w:rsidR="009820BF" w:rsidRPr="00866F34" w:rsidRDefault="000C52E4" w:rsidP="0095019D">
      <w:pPr>
        <w:pStyle w:val="Paragraphedeliste"/>
        <w:numPr>
          <w:ilvl w:val="0"/>
          <w:numId w:val="13"/>
        </w:numPr>
        <w:rPr>
          <w:rFonts w:eastAsia="Arial"/>
          <w:lang w:eastAsia="en-US"/>
        </w:rPr>
      </w:pPr>
      <w:r w:rsidRPr="00866F34">
        <w:rPr>
          <w:rFonts w:eastAsia="Arial"/>
          <w:lang w:eastAsia="en-US"/>
        </w:rPr>
        <w:t>Le</w:t>
      </w:r>
      <w:r w:rsidR="009820BF" w:rsidRPr="00866F34">
        <w:rPr>
          <w:rFonts w:eastAsia="Arial"/>
          <w:lang w:eastAsia="en-US"/>
        </w:rPr>
        <w:t xml:space="preserve"> montant hors TVA des </w:t>
      </w:r>
      <w:r w:rsidR="00866F34" w:rsidRPr="00866F34">
        <w:rPr>
          <w:rFonts w:eastAsia="Arial"/>
          <w:lang w:eastAsia="en-US"/>
        </w:rPr>
        <w:t>Prestations</w:t>
      </w:r>
      <w:r w:rsidR="009820BF" w:rsidRPr="00866F34">
        <w:rPr>
          <w:rFonts w:eastAsia="Arial"/>
          <w:lang w:eastAsia="en-US"/>
        </w:rPr>
        <w:t> ;</w:t>
      </w:r>
    </w:p>
    <w:p w14:paraId="271968F2" w14:textId="77777777" w:rsidR="009820BF" w:rsidRPr="009820BF" w:rsidRDefault="000C52E4"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taux et le montant de la TVA en vigueur ;</w:t>
      </w:r>
    </w:p>
    <w:p w14:paraId="14DBE4C8" w14:textId="77777777" w:rsidR="009820BF" w:rsidRPr="009820BF" w:rsidRDefault="000C52E4" w:rsidP="0095019D">
      <w:pPr>
        <w:pStyle w:val="Paragraphedeliste"/>
        <w:numPr>
          <w:ilvl w:val="0"/>
          <w:numId w:val="13"/>
        </w:numPr>
        <w:rPr>
          <w:rFonts w:eastAsia="Arial"/>
          <w:lang w:eastAsia="en-US"/>
        </w:rPr>
      </w:pPr>
      <w:r w:rsidRPr="009820BF">
        <w:rPr>
          <w:rFonts w:eastAsia="Arial"/>
          <w:lang w:eastAsia="en-US"/>
        </w:rPr>
        <w:t>Le</w:t>
      </w:r>
      <w:r w:rsidR="009820BF" w:rsidRPr="009820BF">
        <w:rPr>
          <w:rFonts w:eastAsia="Arial"/>
          <w:lang w:eastAsia="en-US"/>
        </w:rPr>
        <w:t xml:space="preserve"> montant total TTC ;</w:t>
      </w:r>
    </w:p>
    <w:p w14:paraId="52E49077" w14:textId="77777777" w:rsidR="009820BF" w:rsidRPr="009820BF" w:rsidRDefault="000C52E4" w:rsidP="0095019D">
      <w:pPr>
        <w:pStyle w:val="Paragraphedeliste"/>
        <w:numPr>
          <w:ilvl w:val="0"/>
          <w:numId w:val="13"/>
        </w:numPr>
        <w:rPr>
          <w:rFonts w:eastAsia="Arial"/>
          <w:lang w:eastAsia="en-US"/>
        </w:rPr>
      </w:pPr>
      <w:r>
        <w:rPr>
          <w:rFonts w:eastAsia="Arial"/>
          <w:lang w:eastAsia="en-US"/>
        </w:rPr>
        <w:t>La</w:t>
      </w:r>
      <w:r w:rsidR="00866F34">
        <w:rPr>
          <w:rFonts w:eastAsia="Arial"/>
          <w:lang w:eastAsia="en-US"/>
        </w:rPr>
        <w:t xml:space="preserve"> date de facturation.</w:t>
      </w:r>
    </w:p>
    <w:p w14:paraId="25870DD5" w14:textId="77777777" w:rsidR="00D644E5" w:rsidRPr="00386CC9" w:rsidRDefault="00D644E5" w:rsidP="00234EE9">
      <w:pPr>
        <w:pStyle w:val="Titre4"/>
        <w:numPr>
          <w:ilvl w:val="3"/>
          <w:numId w:val="8"/>
        </w:numPr>
        <w:rPr>
          <w:lang w:eastAsia="en-US"/>
        </w:rPr>
      </w:pPr>
      <w:bookmarkStart w:id="74" w:name="_Toc20478158"/>
      <w:r w:rsidRPr="00386CC9">
        <w:rPr>
          <w:lang w:eastAsia="en-US"/>
        </w:rPr>
        <w:t>Dématérialisation</w:t>
      </w:r>
      <w:bookmarkEnd w:id="74"/>
    </w:p>
    <w:p w14:paraId="492A6DBC" w14:textId="77777777"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Conformément à l’article L2192-1 du cod</w:t>
      </w:r>
      <w:r w:rsidR="00C529BC">
        <w:rPr>
          <w:rFonts w:eastAsia="Calibri" w:cs="Arial"/>
          <w:bCs/>
          <w:color w:val="000000"/>
          <w:szCs w:val="22"/>
          <w:lang w:eastAsia="en-US"/>
        </w:rPr>
        <w:t>e de la commande publique, les t</w:t>
      </w:r>
      <w:r w:rsidRPr="00386CC9">
        <w:rPr>
          <w:rFonts w:eastAsia="Calibri" w:cs="Arial"/>
          <w:bCs/>
          <w:color w:val="000000"/>
          <w:szCs w:val="22"/>
          <w:lang w:eastAsia="en-US"/>
        </w:rPr>
        <w:t>itulaires ainsi que les sous-traitants admis au paiement direct de contrats conclus par l’Etat, les collectivités territoriale</w:t>
      </w:r>
      <w:r w:rsidR="00C529BC">
        <w:rPr>
          <w:rFonts w:eastAsia="Calibri" w:cs="Arial"/>
          <w:bCs/>
          <w:color w:val="000000"/>
          <w:szCs w:val="22"/>
          <w:lang w:eastAsia="en-US"/>
        </w:rPr>
        <w:t>s et les établissements publics</w:t>
      </w:r>
      <w:r w:rsidRPr="00386CC9">
        <w:rPr>
          <w:rFonts w:eastAsia="Calibri" w:cs="Arial"/>
          <w:bCs/>
          <w:color w:val="000000"/>
          <w:szCs w:val="22"/>
          <w:lang w:eastAsia="en-US"/>
        </w:rPr>
        <w:t xml:space="preserve"> transmettent leurs factures sous forme électronique en utilisant une solution mutualisée, mise à disposition par l’Etat. </w:t>
      </w:r>
    </w:p>
    <w:p w14:paraId="7BC09877" w14:textId="77777777" w:rsidR="00D644E5" w:rsidRPr="00386CC9" w:rsidRDefault="00D644E5" w:rsidP="00D644E5">
      <w:pPr>
        <w:suppressAutoHyphens w:val="0"/>
        <w:spacing w:line="240" w:lineRule="atLeast"/>
        <w:rPr>
          <w:rFonts w:eastAsia="Calibri" w:cs="Arial"/>
          <w:color w:val="000000"/>
          <w:szCs w:val="22"/>
          <w:lang w:eastAsia="en-US"/>
        </w:rPr>
      </w:pPr>
      <w:r w:rsidRPr="00386CC9">
        <w:rPr>
          <w:rFonts w:eastAsia="Calibri" w:cs="Arial"/>
          <w:bCs/>
          <w:color w:val="000000"/>
          <w:szCs w:val="22"/>
          <w:lang w:eastAsia="en-US"/>
        </w:rPr>
        <w:t>Cette solution s'int</w:t>
      </w:r>
      <w:r w:rsidR="00C529BC">
        <w:rPr>
          <w:rFonts w:eastAsia="Calibri" w:cs="Arial"/>
          <w:bCs/>
          <w:color w:val="000000"/>
          <w:szCs w:val="22"/>
          <w:lang w:eastAsia="en-US"/>
        </w:rPr>
        <w:t>itule CHORUS PRO. Elle permet</w:t>
      </w:r>
      <w:r w:rsidRPr="00386CC9">
        <w:rPr>
          <w:rFonts w:eastAsia="Calibri" w:cs="Arial"/>
          <w:bCs/>
          <w:color w:val="000000"/>
          <w:szCs w:val="22"/>
          <w:lang w:eastAsia="en-US"/>
        </w:rPr>
        <w:t xml:space="preserve"> le dépôt, la réception, la transmission des factures électroniques et leur suivi, et </w:t>
      </w:r>
      <w:r w:rsidR="00C529BC">
        <w:rPr>
          <w:rFonts w:eastAsia="Calibri" w:cs="Arial"/>
          <w:bCs/>
          <w:color w:val="000000"/>
          <w:szCs w:val="22"/>
          <w:lang w:eastAsia="en-US"/>
        </w:rPr>
        <w:t>est</w:t>
      </w:r>
      <w:r w:rsidRPr="00386CC9">
        <w:rPr>
          <w:rFonts w:eastAsia="Calibri" w:cs="Arial"/>
          <w:bCs/>
          <w:color w:val="000000"/>
          <w:szCs w:val="22"/>
          <w:lang w:eastAsia="en-US"/>
        </w:rPr>
        <w:t xml:space="preserve"> mise gratuitement à la disposition des fournisseurs. </w:t>
      </w:r>
    </w:p>
    <w:p w14:paraId="26A5FEE6" w14:textId="77777777"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Les factures, ainsi que tout document jugé utile par le Titulaire ou demandé par </w:t>
      </w:r>
      <w:r w:rsidR="00C529BC">
        <w:rPr>
          <w:rFonts w:eastAsia="Calibri" w:cs="Arial"/>
          <w:bCs/>
          <w:color w:val="000000"/>
          <w:szCs w:val="22"/>
          <w:lang w:eastAsia="en-US"/>
        </w:rPr>
        <w:t>l’EFS-IDF</w:t>
      </w:r>
      <w:r w:rsidRPr="00386CC9">
        <w:rPr>
          <w:rFonts w:eastAsia="Calibri" w:cs="Arial"/>
          <w:bCs/>
          <w:color w:val="000000"/>
          <w:szCs w:val="22"/>
          <w:lang w:eastAsia="en-US"/>
        </w:rPr>
        <w:t xml:space="preserve">, </w:t>
      </w:r>
      <w:r w:rsidR="00C529BC">
        <w:rPr>
          <w:rFonts w:eastAsia="Calibri" w:cs="Arial"/>
          <w:bCs/>
          <w:color w:val="000000"/>
          <w:szCs w:val="22"/>
          <w:lang w:eastAsia="en-US"/>
        </w:rPr>
        <w:t>sont</w:t>
      </w:r>
      <w:r w:rsidRPr="00386CC9">
        <w:rPr>
          <w:rFonts w:eastAsia="Calibri" w:cs="Arial"/>
          <w:bCs/>
          <w:color w:val="000000"/>
          <w:szCs w:val="22"/>
          <w:lang w:eastAsia="en-US"/>
        </w:rPr>
        <w:t xml:space="preserve"> adressées </w:t>
      </w:r>
      <w:r w:rsidR="00C529BC">
        <w:rPr>
          <w:rFonts w:eastAsia="Calibri" w:cs="Arial"/>
          <w:bCs/>
          <w:color w:val="000000"/>
          <w:szCs w:val="22"/>
          <w:lang w:eastAsia="en-US"/>
        </w:rPr>
        <w:t>à l’EFS-IDF</w:t>
      </w:r>
      <w:r w:rsidRPr="00386CC9">
        <w:rPr>
          <w:rFonts w:eastAsia="Calibri" w:cs="Arial"/>
          <w:bCs/>
          <w:color w:val="000000"/>
          <w:szCs w:val="22"/>
          <w:lang w:eastAsia="en-US"/>
        </w:rPr>
        <w:t xml:space="preserve"> par l</w:t>
      </w:r>
      <w:r w:rsidR="00C529BC">
        <w:rPr>
          <w:rFonts w:eastAsia="Calibri" w:cs="Arial"/>
          <w:bCs/>
          <w:color w:val="000000"/>
          <w:szCs w:val="22"/>
          <w:lang w:eastAsia="en-US"/>
        </w:rPr>
        <w:t xml:space="preserve">’utilisation du numéro de SIRET, </w:t>
      </w:r>
      <w:r w:rsidR="00C529BC" w:rsidRPr="00C529BC">
        <w:rPr>
          <w:rFonts w:eastAsia="Calibri" w:cs="Arial"/>
          <w:bCs/>
          <w:color w:val="000000"/>
          <w:szCs w:val="22"/>
          <w:lang w:eastAsia="en-US"/>
        </w:rPr>
        <w:t>lequel est 428 822 852 01811.</w:t>
      </w:r>
    </w:p>
    <w:p w14:paraId="49308629" w14:textId="77777777"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En vue de faciliter et accélérer le traitement des factures, l’EFS a choisi de rendre obligatoire dans CHORUS PRO le remplissage, par le fournisseur, de la zone « Engagement ». Le numéro </w:t>
      </w:r>
      <w:r w:rsidR="00C529BC">
        <w:rPr>
          <w:rFonts w:eastAsia="Calibri" w:cs="Arial"/>
          <w:bCs/>
          <w:color w:val="000000"/>
          <w:szCs w:val="22"/>
          <w:lang w:eastAsia="en-US"/>
        </w:rPr>
        <w:t>du Bon de commande (s’il existe)</w:t>
      </w:r>
      <w:r w:rsidRPr="00386CC9">
        <w:rPr>
          <w:rFonts w:eastAsia="Calibri" w:cs="Arial"/>
          <w:bCs/>
          <w:color w:val="000000"/>
          <w:szCs w:val="22"/>
          <w:lang w:eastAsia="en-US"/>
        </w:rPr>
        <w:t xml:space="preserve"> et le numéro </w:t>
      </w:r>
      <w:r w:rsidR="00C529BC">
        <w:rPr>
          <w:rFonts w:eastAsia="Calibri" w:cs="Arial"/>
          <w:bCs/>
          <w:color w:val="000000"/>
          <w:szCs w:val="22"/>
          <w:lang w:eastAsia="en-US"/>
        </w:rPr>
        <w:t>du Marché sont à renseigner dans ce champ.</w:t>
      </w:r>
    </w:p>
    <w:p w14:paraId="6597AD1B" w14:textId="77777777"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En retour, un suivi du traitement des factures </w:t>
      </w:r>
      <w:r w:rsidR="00C529BC">
        <w:rPr>
          <w:rFonts w:eastAsia="Arial" w:cs="Arial"/>
          <w:szCs w:val="22"/>
          <w:lang w:eastAsia="en-US"/>
        </w:rPr>
        <w:t>est</w:t>
      </w:r>
      <w:r w:rsidRPr="00386CC9">
        <w:rPr>
          <w:rFonts w:eastAsia="Arial" w:cs="Arial"/>
          <w:szCs w:val="22"/>
          <w:lang w:eastAsia="en-US"/>
        </w:rPr>
        <w:t xml:space="preserve"> transmis au fournisseur via CHORUS PRO, l’informant n</w:t>
      </w:r>
      <w:r w:rsidR="009820BF">
        <w:rPr>
          <w:rFonts w:eastAsia="Arial" w:cs="Arial"/>
          <w:szCs w:val="22"/>
          <w:lang w:eastAsia="en-US"/>
        </w:rPr>
        <w:t>otamment des statuts suivants :</w:t>
      </w:r>
    </w:p>
    <w:p w14:paraId="06D8D953" w14:textId="77777777" w:rsidR="009820BF" w:rsidRPr="009820BF" w:rsidRDefault="00103B60" w:rsidP="0095019D">
      <w:pPr>
        <w:pStyle w:val="Paragraphedeliste"/>
        <w:numPr>
          <w:ilvl w:val="0"/>
          <w:numId w:val="14"/>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rejetée</w:t>
      </w:r>
      <w:r>
        <w:rPr>
          <w:rFonts w:eastAsia="Arial" w:cs="Arial"/>
          <w:szCs w:val="22"/>
          <w:lang w:eastAsia="en-US"/>
        </w:rPr>
        <w:t> »</w:t>
      </w:r>
      <w:r w:rsidR="009820BF" w:rsidRPr="009820BF">
        <w:rPr>
          <w:rFonts w:eastAsia="Arial" w:cs="Arial"/>
          <w:szCs w:val="22"/>
          <w:lang w:eastAsia="en-US"/>
        </w:rPr>
        <w:t xml:space="preserve">, en cas de refus par l’EFS de la facture émise ; </w:t>
      </w:r>
    </w:p>
    <w:p w14:paraId="481609F0" w14:textId="77777777" w:rsidR="009820BF" w:rsidRPr="009820BF" w:rsidRDefault="00103B60" w:rsidP="0095019D">
      <w:pPr>
        <w:pStyle w:val="Paragraphedeliste"/>
        <w:numPr>
          <w:ilvl w:val="0"/>
          <w:numId w:val="14"/>
        </w:numPr>
        <w:suppressAutoHyphens w:val="0"/>
        <w:spacing w:line="240" w:lineRule="atLeast"/>
        <w:rPr>
          <w:rFonts w:eastAsia="Arial" w:cs="Arial"/>
          <w:szCs w:val="22"/>
          <w:lang w:eastAsia="en-US"/>
        </w:rPr>
      </w:pPr>
      <w:r>
        <w:rPr>
          <w:rFonts w:eastAsia="Arial" w:cs="Arial"/>
          <w:szCs w:val="22"/>
          <w:lang w:eastAsia="en-US"/>
        </w:rPr>
        <w:lastRenderedPageBreak/>
        <w:t>« F</w:t>
      </w:r>
      <w:r w:rsidR="009820BF" w:rsidRPr="009820BF">
        <w:rPr>
          <w:rFonts w:eastAsia="Arial" w:cs="Arial"/>
          <w:szCs w:val="22"/>
          <w:lang w:eastAsia="en-US"/>
        </w:rPr>
        <w:t>acture suspendue</w:t>
      </w:r>
      <w:r>
        <w:rPr>
          <w:rFonts w:eastAsia="Arial" w:cs="Arial"/>
          <w:szCs w:val="22"/>
          <w:lang w:eastAsia="en-US"/>
        </w:rPr>
        <w:t> »</w:t>
      </w:r>
      <w:r w:rsidR="009820BF" w:rsidRPr="009820BF">
        <w:rPr>
          <w:rFonts w:eastAsia="Arial" w:cs="Arial"/>
          <w:szCs w:val="22"/>
          <w:lang w:eastAsia="en-US"/>
        </w:rPr>
        <w:t xml:space="preserve">, en cas de demande de précisions complémentaires nécessaires pour </w:t>
      </w:r>
      <w:r>
        <w:rPr>
          <w:rFonts w:eastAsia="Arial" w:cs="Arial"/>
          <w:szCs w:val="22"/>
          <w:lang w:eastAsia="en-US"/>
        </w:rPr>
        <w:t>permettre la mise en paiement ; c</w:t>
      </w:r>
      <w:r w:rsidR="009820BF" w:rsidRPr="009820BF">
        <w:rPr>
          <w:rFonts w:eastAsia="Arial" w:cs="Arial"/>
          <w:szCs w:val="22"/>
          <w:lang w:eastAsia="en-US"/>
        </w:rPr>
        <w:t xml:space="preserve">e statut est réputé donner date certaine à la décision de suspension du délai de paiement par </w:t>
      </w:r>
      <w:r>
        <w:rPr>
          <w:rFonts w:eastAsia="Arial" w:cs="Arial"/>
          <w:szCs w:val="22"/>
          <w:lang w:eastAsia="en-US"/>
        </w:rPr>
        <w:t>l’EFS.</w:t>
      </w:r>
    </w:p>
    <w:p w14:paraId="10880C4A" w14:textId="77777777" w:rsidR="00D644E5" w:rsidRPr="00386CC9" w:rsidRDefault="00D644E5" w:rsidP="00234EE9">
      <w:pPr>
        <w:pStyle w:val="Titre3"/>
        <w:numPr>
          <w:ilvl w:val="2"/>
          <w:numId w:val="8"/>
        </w:numPr>
        <w:rPr>
          <w:lang w:eastAsia="en-US"/>
        </w:rPr>
      </w:pPr>
      <w:bookmarkStart w:id="75" w:name="_Toc20478159"/>
      <w:r w:rsidRPr="00386CC9">
        <w:rPr>
          <w:lang w:eastAsia="en-US"/>
        </w:rPr>
        <w:t>Délai de paiement</w:t>
      </w:r>
      <w:bookmarkEnd w:id="73"/>
      <w:bookmarkEnd w:id="75"/>
    </w:p>
    <w:p w14:paraId="4E4C2D07" w14:textId="77777777" w:rsidR="00D644E5" w:rsidRPr="00386CC9" w:rsidRDefault="00D644E5" w:rsidP="00D644E5">
      <w:pPr>
        <w:suppressAutoHyphens w:val="0"/>
        <w:rPr>
          <w:rFonts w:cs="Arial"/>
          <w:szCs w:val="22"/>
          <w:lang w:eastAsia="fr-FR"/>
        </w:rPr>
      </w:pPr>
      <w:r w:rsidRPr="00386CC9">
        <w:rPr>
          <w:rFonts w:cs="Arial"/>
          <w:szCs w:val="22"/>
          <w:lang w:eastAsia="fr-FR"/>
        </w:rPr>
        <w:t>Le paiement des factures intervient dans un délai maximum de</w:t>
      </w:r>
      <w:r w:rsidRPr="00386CC9">
        <w:rPr>
          <w:rFonts w:cs="Arial"/>
          <w:color w:val="0000FF"/>
          <w:szCs w:val="22"/>
          <w:lang w:eastAsia="fr-FR"/>
        </w:rPr>
        <w:t xml:space="preserve"> </w:t>
      </w:r>
      <w:r w:rsidRPr="00386CC9">
        <w:rPr>
          <w:rFonts w:cs="Arial"/>
          <w:szCs w:val="22"/>
          <w:lang w:eastAsia="fr-FR"/>
        </w:rPr>
        <w:t xml:space="preserve">60 jours à compter de la date de réception de la facture. La date de réception des factures est constatée par </w:t>
      </w:r>
      <w:r w:rsidR="00BE2EA2">
        <w:rPr>
          <w:rFonts w:cs="Arial"/>
          <w:szCs w:val="22"/>
          <w:lang w:eastAsia="fr-FR"/>
        </w:rPr>
        <w:t>l’EFS-IDF</w:t>
      </w:r>
      <w:r w:rsidRPr="00386CC9">
        <w:rPr>
          <w:rFonts w:cs="Arial"/>
          <w:szCs w:val="22"/>
          <w:lang w:eastAsia="fr-FR"/>
        </w:rPr>
        <w:t xml:space="preserve">. </w:t>
      </w:r>
    </w:p>
    <w:p w14:paraId="5B683D95" w14:textId="77777777" w:rsidR="00D644E5" w:rsidRPr="006F331C" w:rsidRDefault="00D644E5" w:rsidP="00D644E5">
      <w:pPr>
        <w:suppressAutoHyphens w:val="0"/>
        <w:rPr>
          <w:rFonts w:cs="Arial"/>
          <w:szCs w:val="22"/>
          <w:lang w:eastAsia="fr-FR"/>
        </w:rPr>
      </w:pPr>
      <w:r w:rsidRPr="006F331C">
        <w:rPr>
          <w:rFonts w:cs="Arial"/>
          <w:szCs w:val="22"/>
          <w:lang w:eastAsia="fr-FR"/>
        </w:rPr>
        <w:t xml:space="preserve">Si la réception de la facture est antérieure à l’acceptation de </w:t>
      </w:r>
      <w:r w:rsidR="00BE2EA2" w:rsidRPr="006F331C">
        <w:rPr>
          <w:rFonts w:cs="Arial"/>
          <w:szCs w:val="22"/>
          <w:lang w:eastAsia="fr-FR"/>
        </w:rPr>
        <w:t>l’exécution des s</w:t>
      </w:r>
      <w:r w:rsidRPr="006F331C">
        <w:rPr>
          <w:rFonts w:cs="Arial"/>
          <w:szCs w:val="22"/>
          <w:lang w:eastAsia="fr-FR"/>
        </w:rPr>
        <w:t>ervices, le point de départ du</w:t>
      </w:r>
      <w:r w:rsidR="0094592A" w:rsidRPr="006F331C">
        <w:rPr>
          <w:rFonts w:cs="Arial"/>
          <w:szCs w:val="22"/>
          <w:lang w:eastAsia="fr-FR"/>
        </w:rPr>
        <w:t xml:space="preserve"> délai de paiement correspond</w:t>
      </w:r>
      <w:r w:rsidRPr="006F331C">
        <w:rPr>
          <w:rFonts w:cs="Arial"/>
          <w:szCs w:val="22"/>
          <w:lang w:eastAsia="fr-FR"/>
        </w:rPr>
        <w:t xml:space="preserve"> à la date d’admission de </w:t>
      </w:r>
      <w:r w:rsidR="00553615" w:rsidRPr="006F331C">
        <w:rPr>
          <w:rFonts w:cs="Arial"/>
          <w:szCs w:val="22"/>
          <w:lang w:eastAsia="fr-FR"/>
        </w:rPr>
        <w:t>l’exécution des s</w:t>
      </w:r>
      <w:r w:rsidRPr="006F331C">
        <w:rPr>
          <w:rFonts w:cs="Arial"/>
          <w:szCs w:val="22"/>
          <w:lang w:eastAsia="fr-FR"/>
        </w:rPr>
        <w:t>ervices.</w:t>
      </w:r>
    </w:p>
    <w:p w14:paraId="490F6761"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Si, à l’issue des opérations d’admission, </w:t>
      </w:r>
      <w:r w:rsidRPr="00553615">
        <w:rPr>
          <w:rFonts w:cs="Arial"/>
          <w:szCs w:val="22"/>
          <w:lang w:eastAsia="fr-FR"/>
        </w:rPr>
        <w:t xml:space="preserve">les </w:t>
      </w:r>
      <w:r w:rsidR="00553615" w:rsidRPr="00553615">
        <w:rPr>
          <w:rFonts w:cs="Arial"/>
          <w:szCs w:val="22"/>
          <w:lang w:eastAsia="fr-FR"/>
        </w:rPr>
        <w:t>Prestations</w:t>
      </w:r>
      <w:r w:rsidRPr="00553615">
        <w:rPr>
          <w:rFonts w:cs="Arial"/>
          <w:szCs w:val="22"/>
          <w:lang w:eastAsia="fr-FR"/>
        </w:rPr>
        <w:t xml:space="preserve"> ne sont pas admis</w:t>
      </w:r>
      <w:r w:rsidR="00553615" w:rsidRPr="00553615">
        <w:rPr>
          <w:rFonts w:cs="Arial"/>
          <w:szCs w:val="22"/>
          <w:lang w:eastAsia="fr-FR"/>
        </w:rPr>
        <w:t>es</w:t>
      </w:r>
      <w:r w:rsidRPr="00553615">
        <w:rPr>
          <w:rFonts w:cs="Arial"/>
          <w:szCs w:val="22"/>
          <w:lang w:eastAsia="fr-FR"/>
        </w:rPr>
        <w:t xml:space="preserve"> ou si </w:t>
      </w:r>
      <w:r w:rsidR="00553615" w:rsidRPr="00553615">
        <w:rPr>
          <w:rFonts w:cs="Arial"/>
          <w:szCs w:val="22"/>
          <w:lang w:eastAsia="fr-FR"/>
        </w:rPr>
        <w:t>elles</w:t>
      </w:r>
      <w:r w:rsidRPr="00553615">
        <w:rPr>
          <w:rFonts w:cs="Arial"/>
          <w:szCs w:val="22"/>
          <w:lang w:eastAsia="fr-FR"/>
        </w:rPr>
        <w:t xml:space="preserve"> sont rejetées à la suite d’une non-conformité documentée </w:t>
      </w:r>
      <w:r w:rsidRPr="00386CC9">
        <w:rPr>
          <w:rFonts w:cs="Arial"/>
          <w:szCs w:val="22"/>
          <w:lang w:eastAsia="fr-FR"/>
        </w:rPr>
        <w:t xml:space="preserve">constatée dans les conditions définies à </w:t>
      </w:r>
      <w:r w:rsidR="00553615">
        <w:rPr>
          <w:rFonts w:cs="Arial"/>
          <w:szCs w:val="22"/>
          <w:lang w:eastAsia="fr-FR"/>
        </w:rPr>
        <w:t>l’AE-CCP</w:t>
      </w:r>
      <w:r w:rsidRPr="00386CC9">
        <w:rPr>
          <w:rFonts w:cs="Arial"/>
          <w:szCs w:val="22"/>
          <w:lang w:eastAsia="fr-FR"/>
        </w:rPr>
        <w:t>, elles donne</w:t>
      </w:r>
      <w:r w:rsidR="0094592A">
        <w:rPr>
          <w:rFonts w:cs="Arial"/>
          <w:szCs w:val="22"/>
          <w:lang w:eastAsia="fr-FR"/>
        </w:rPr>
        <w:t>nt lieu à un avoir.</w:t>
      </w:r>
    </w:p>
    <w:p w14:paraId="6EFDBD71" w14:textId="77777777" w:rsidR="00D644E5" w:rsidRPr="00553615" w:rsidRDefault="00553615" w:rsidP="00D644E5">
      <w:pPr>
        <w:suppressAutoHyphens w:val="0"/>
        <w:rPr>
          <w:rFonts w:cs="Arial"/>
          <w:szCs w:val="22"/>
          <w:lang w:eastAsia="fr-FR"/>
        </w:rPr>
      </w:pPr>
      <w:r w:rsidRPr="00553615">
        <w:rPr>
          <w:rFonts w:cs="Arial"/>
          <w:szCs w:val="22"/>
          <w:lang w:eastAsia="fr-FR"/>
        </w:rPr>
        <w:t>L’EFS-IDF</w:t>
      </w:r>
      <w:r w:rsidR="00D644E5" w:rsidRPr="00553615">
        <w:rPr>
          <w:rFonts w:cs="Arial"/>
          <w:szCs w:val="22"/>
          <w:lang w:eastAsia="fr-FR"/>
        </w:rPr>
        <w:t xml:space="preserve"> se libère des sommes dues par virement administratif sur le compte du Titulaire.</w:t>
      </w:r>
    </w:p>
    <w:p w14:paraId="175983A7" w14:textId="77777777" w:rsidR="00D644E5" w:rsidRPr="00386CC9" w:rsidRDefault="00D644E5" w:rsidP="00234EE9">
      <w:pPr>
        <w:pStyle w:val="Titre3"/>
        <w:numPr>
          <w:ilvl w:val="2"/>
          <w:numId w:val="8"/>
        </w:numPr>
        <w:rPr>
          <w:lang w:eastAsia="en-US"/>
        </w:rPr>
      </w:pPr>
      <w:bookmarkStart w:id="76" w:name="_Toc14754353"/>
      <w:bookmarkStart w:id="77" w:name="_Toc51647699"/>
      <w:bookmarkStart w:id="78" w:name="_Toc78717989"/>
      <w:bookmarkStart w:id="79" w:name="_Toc82946271"/>
      <w:bookmarkStart w:id="80" w:name="_Toc102546597"/>
      <w:bookmarkStart w:id="81" w:name="_Toc169929183"/>
      <w:bookmarkStart w:id="82" w:name="_Toc193709718"/>
      <w:bookmarkStart w:id="83" w:name="_Toc20478160"/>
      <w:r w:rsidRPr="00386CC9">
        <w:rPr>
          <w:lang w:eastAsia="en-US"/>
        </w:rPr>
        <w:t>Suspension du délai global de paiement</w:t>
      </w:r>
      <w:bookmarkEnd w:id="76"/>
      <w:bookmarkEnd w:id="77"/>
      <w:bookmarkEnd w:id="78"/>
      <w:bookmarkEnd w:id="79"/>
      <w:bookmarkEnd w:id="80"/>
      <w:bookmarkEnd w:id="81"/>
      <w:bookmarkEnd w:id="82"/>
      <w:bookmarkEnd w:id="83"/>
    </w:p>
    <w:p w14:paraId="601C4AD9"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En cas de présentation d’une facture non conforme, ce délai peut être suspendu une fois. </w:t>
      </w:r>
    </w:p>
    <w:p w14:paraId="387054FA"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Cette suspension fait l’objet d’une notification au Titulaire par tout moyen permettant d’attester une date certaine de réception. Elle précise les raisons qui, imputables au Titulaire, s’opposent au paiement ainsi que les pièces à fournir ou à compléter. Le délai global de paiement est alors suspendu jusqu’à la réception par </w:t>
      </w:r>
      <w:r w:rsidR="00CE0F77">
        <w:rPr>
          <w:rFonts w:cs="Arial"/>
          <w:szCs w:val="22"/>
          <w:lang w:eastAsia="fr-FR"/>
        </w:rPr>
        <w:t>l’EFS-IDF</w:t>
      </w:r>
      <w:r w:rsidRPr="00386CC9">
        <w:rPr>
          <w:rFonts w:cs="Arial"/>
          <w:szCs w:val="22"/>
          <w:lang w:eastAsia="fr-FR"/>
        </w:rPr>
        <w:t xml:space="preserve"> de la totalité des justifications qui ont été réclamées au Titulaire.</w:t>
      </w:r>
    </w:p>
    <w:p w14:paraId="4878D51C" w14:textId="2D3A1B7C" w:rsidR="00D644E5" w:rsidRPr="00386CC9" w:rsidRDefault="00D644E5" w:rsidP="00D644E5">
      <w:pPr>
        <w:suppressAutoHyphens w:val="0"/>
        <w:rPr>
          <w:rFonts w:cs="Arial"/>
          <w:color w:val="0000FF"/>
          <w:szCs w:val="22"/>
          <w:lang w:eastAsia="fr-FR"/>
        </w:rPr>
      </w:pPr>
      <w:r w:rsidRPr="00386CC9">
        <w:rPr>
          <w:rFonts w:cs="Arial"/>
          <w:szCs w:val="22"/>
          <w:lang w:eastAsia="fr-FR"/>
        </w:rPr>
        <w:t xml:space="preserve">A compter de la </w:t>
      </w:r>
      <w:r w:rsidR="00CE0F77">
        <w:rPr>
          <w:rFonts w:cs="Arial"/>
          <w:szCs w:val="22"/>
          <w:lang w:eastAsia="fr-FR"/>
        </w:rPr>
        <w:t>réception de ces justifications</w:t>
      </w:r>
      <w:r w:rsidR="00AE6A82">
        <w:rPr>
          <w:rFonts w:cs="Arial"/>
          <w:szCs w:val="22"/>
          <w:lang w:eastAsia="fr-FR"/>
        </w:rPr>
        <w:t>,</w:t>
      </w:r>
      <w:r w:rsidRPr="00386CC9">
        <w:rPr>
          <w:rFonts w:cs="Arial"/>
          <w:szCs w:val="22"/>
          <w:lang w:eastAsia="fr-FR"/>
        </w:rPr>
        <w:t xml:space="preserve"> </w:t>
      </w:r>
      <w:r w:rsidR="00AE6A82" w:rsidRPr="00244A83">
        <w:rPr>
          <w:rFonts w:cs="Arial"/>
          <w:szCs w:val="22"/>
          <w:lang w:eastAsia="fr-FR"/>
        </w:rPr>
        <w:t>un nouveau délai commence à courir dans les conditions prévues à l’article R2192-29 du code de la commande publique.</w:t>
      </w:r>
    </w:p>
    <w:p w14:paraId="5E94684A" w14:textId="77777777" w:rsidR="00D644E5" w:rsidRPr="00386CC9" w:rsidRDefault="00D644E5" w:rsidP="00234EE9">
      <w:pPr>
        <w:pStyle w:val="Titre3"/>
        <w:numPr>
          <w:ilvl w:val="2"/>
          <w:numId w:val="8"/>
        </w:numPr>
        <w:rPr>
          <w:lang w:eastAsia="en-US"/>
        </w:rPr>
      </w:pPr>
      <w:bookmarkStart w:id="84" w:name="_Toc256186225"/>
      <w:bookmarkStart w:id="85" w:name="_Toc20478161"/>
      <w:r w:rsidRPr="00386CC9">
        <w:rPr>
          <w:lang w:eastAsia="en-US"/>
        </w:rPr>
        <w:t>I</w:t>
      </w:r>
      <w:bookmarkEnd w:id="84"/>
      <w:r w:rsidRPr="00386CC9">
        <w:rPr>
          <w:lang w:eastAsia="en-US"/>
        </w:rPr>
        <w:t>ntérêts moratoires</w:t>
      </w:r>
      <w:bookmarkEnd w:id="85"/>
    </w:p>
    <w:p w14:paraId="7E71C5E8" w14:textId="77777777" w:rsidR="00CE0F77" w:rsidRPr="00CE0F77" w:rsidRDefault="00CE0F77" w:rsidP="00CE0F77">
      <w:pPr>
        <w:suppressAutoHyphens w:val="0"/>
        <w:rPr>
          <w:rFonts w:cs="Arial"/>
          <w:szCs w:val="22"/>
          <w:lang w:eastAsia="fr-FR"/>
        </w:rPr>
      </w:pPr>
      <w:r w:rsidRPr="00CE0F77">
        <w:rPr>
          <w:rFonts w:cs="Arial"/>
          <w:szCs w:val="22"/>
          <w:lang w:eastAsia="fr-FR"/>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w:t>
      </w:r>
      <w:r w:rsidR="000C52E4" w:rsidRPr="00CE0F77">
        <w:rPr>
          <w:rFonts w:cs="Arial"/>
          <w:szCs w:val="22"/>
          <w:lang w:eastAsia="fr-FR"/>
        </w:rPr>
        <w:t>commencé</w:t>
      </w:r>
      <w:r w:rsidRPr="00CE0F77">
        <w:rPr>
          <w:rFonts w:cs="Arial"/>
          <w:szCs w:val="22"/>
          <w:lang w:eastAsia="fr-FR"/>
        </w:rPr>
        <w:t xml:space="preserve"> à courir, augmenté de huit points.</w:t>
      </w:r>
    </w:p>
    <w:p w14:paraId="6DC24C1D" w14:textId="375A63D1" w:rsidR="00D644E5" w:rsidRPr="00386CC9" w:rsidRDefault="00CE0F77" w:rsidP="00CE0F77">
      <w:pPr>
        <w:suppressAutoHyphens w:val="0"/>
        <w:rPr>
          <w:rFonts w:cs="Arial"/>
          <w:szCs w:val="22"/>
          <w:lang w:eastAsia="fr-FR"/>
        </w:rPr>
      </w:pPr>
      <w:r w:rsidRPr="00CE0F77">
        <w:rPr>
          <w:rFonts w:cs="Arial"/>
          <w:szCs w:val="22"/>
          <w:lang w:eastAsia="fr-FR"/>
        </w:rPr>
        <w:t xml:space="preserve">Le Titulaire ne </w:t>
      </w:r>
      <w:r w:rsidR="00F81532">
        <w:rPr>
          <w:rFonts w:cs="Arial"/>
          <w:szCs w:val="22"/>
          <w:lang w:eastAsia="fr-FR"/>
        </w:rPr>
        <w:t>peut</w:t>
      </w:r>
      <w:r w:rsidRPr="00CE0F77">
        <w:rPr>
          <w:rFonts w:cs="Arial"/>
          <w:szCs w:val="22"/>
          <w:lang w:eastAsia="fr-FR"/>
        </w:rPr>
        <w:t xml:space="preserve">, en aucun cas, se prévaloir d’un retard de paiement, pour suspendre </w:t>
      </w:r>
      <w:r w:rsidR="007D68B0">
        <w:rPr>
          <w:rFonts w:cs="Arial"/>
          <w:szCs w:val="22"/>
          <w:lang w:eastAsia="fr-FR"/>
        </w:rPr>
        <w:t>ou interrompre l’exécution des P</w:t>
      </w:r>
      <w:r w:rsidRPr="00CE0F77">
        <w:rPr>
          <w:rFonts w:cs="Arial"/>
          <w:szCs w:val="22"/>
          <w:lang w:eastAsia="fr-FR"/>
        </w:rPr>
        <w:t>restations qui lui incombent en application du Marché.</w:t>
      </w:r>
    </w:p>
    <w:p w14:paraId="51EEF809" w14:textId="77777777" w:rsidR="00D644E5" w:rsidRPr="00386CC9" w:rsidRDefault="00D644E5" w:rsidP="00234EE9">
      <w:pPr>
        <w:pStyle w:val="Titre3"/>
        <w:numPr>
          <w:ilvl w:val="2"/>
          <w:numId w:val="8"/>
        </w:numPr>
        <w:rPr>
          <w:lang w:eastAsia="en-US"/>
        </w:rPr>
      </w:pPr>
      <w:bookmarkStart w:id="86" w:name="_Toc176249478"/>
      <w:bookmarkStart w:id="87" w:name="_Toc169929184"/>
      <w:bookmarkStart w:id="88" w:name="_Toc193709719"/>
      <w:bookmarkStart w:id="89" w:name="_Toc20478162"/>
      <w:bookmarkEnd w:id="86"/>
      <w:r w:rsidRPr="00386CC9">
        <w:rPr>
          <w:lang w:eastAsia="en-US"/>
        </w:rPr>
        <w:t>Nantissement et cession de créance</w:t>
      </w:r>
      <w:bookmarkEnd w:id="87"/>
      <w:bookmarkEnd w:id="88"/>
      <w:bookmarkEnd w:id="89"/>
    </w:p>
    <w:p w14:paraId="57AE42B7" w14:textId="21B42026" w:rsidR="00D644E5" w:rsidRPr="00DA3A3B" w:rsidRDefault="00D644E5" w:rsidP="00D644E5">
      <w:pPr>
        <w:suppressAutoHyphens w:val="0"/>
        <w:rPr>
          <w:rFonts w:cs="Arial"/>
          <w:szCs w:val="22"/>
          <w:lang w:eastAsia="fr-FR"/>
        </w:rPr>
      </w:pPr>
      <w:bookmarkStart w:id="90" w:name="_Toc193709720"/>
      <w:r w:rsidRPr="00DA3A3B">
        <w:rPr>
          <w:rFonts w:cs="Arial"/>
          <w:szCs w:val="22"/>
          <w:lang w:eastAsia="fr-FR"/>
        </w:rPr>
        <w:t>Le nantissement et la cession de créance s’effectuent conforméme</w:t>
      </w:r>
      <w:r w:rsidR="00CE0F77">
        <w:rPr>
          <w:rFonts w:cs="Arial"/>
          <w:szCs w:val="22"/>
          <w:lang w:eastAsia="fr-FR"/>
        </w:rPr>
        <w:t>nt aux articles R2191-45 à R</w:t>
      </w:r>
      <w:r w:rsidRPr="00DA3A3B">
        <w:rPr>
          <w:rFonts w:cs="Arial"/>
          <w:szCs w:val="22"/>
          <w:lang w:eastAsia="fr-FR"/>
        </w:rPr>
        <w:t>2191-63 du code de la commande publique.</w:t>
      </w:r>
    </w:p>
    <w:p w14:paraId="53425154" w14:textId="16420668" w:rsidR="00D644E5" w:rsidRPr="00B91D83" w:rsidRDefault="00D644E5" w:rsidP="00D644E5">
      <w:pPr>
        <w:suppressAutoHyphens w:val="0"/>
        <w:rPr>
          <w:rFonts w:cs="Arial"/>
          <w:szCs w:val="22"/>
          <w:lang w:eastAsia="fr-FR"/>
        </w:rPr>
      </w:pPr>
      <w:r w:rsidRPr="00B91D83">
        <w:rPr>
          <w:rFonts w:cs="Arial"/>
          <w:szCs w:val="22"/>
          <w:lang w:eastAsia="fr-FR"/>
        </w:rPr>
        <w:t xml:space="preserve">Par dérogation </w:t>
      </w:r>
      <w:r w:rsidR="00C14C5A" w:rsidRPr="00B91D83">
        <w:rPr>
          <w:rFonts w:cs="Arial"/>
          <w:szCs w:val="22"/>
          <w:lang w:eastAsia="fr-FR"/>
        </w:rPr>
        <w:t>à l’article 4.1.2</w:t>
      </w:r>
      <w:r w:rsidR="00CE0F77" w:rsidRPr="00B91D83">
        <w:rPr>
          <w:rFonts w:cs="Arial"/>
          <w:szCs w:val="22"/>
          <w:lang w:eastAsia="fr-FR"/>
        </w:rPr>
        <w:t xml:space="preserve"> du CCAG-</w:t>
      </w:r>
      <w:r w:rsidRPr="00B91D83">
        <w:rPr>
          <w:rFonts w:cs="Arial"/>
          <w:szCs w:val="22"/>
          <w:lang w:eastAsia="fr-FR"/>
        </w:rPr>
        <w:t>FCS, seul</w:t>
      </w:r>
      <w:r w:rsidR="00CE0F77" w:rsidRPr="00B91D83">
        <w:rPr>
          <w:rFonts w:cs="Arial"/>
          <w:szCs w:val="22"/>
          <w:lang w:eastAsia="fr-FR"/>
        </w:rPr>
        <w:t>e</w:t>
      </w:r>
      <w:r w:rsidRPr="00B91D83">
        <w:rPr>
          <w:rFonts w:cs="Arial"/>
          <w:szCs w:val="22"/>
          <w:lang w:eastAsia="fr-FR"/>
        </w:rPr>
        <w:t>s sont notifié</w:t>
      </w:r>
      <w:r w:rsidR="00CE0F77" w:rsidRPr="00B91D83">
        <w:rPr>
          <w:rFonts w:cs="Arial"/>
          <w:szCs w:val="22"/>
          <w:lang w:eastAsia="fr-FR"/>
        </w:rPr>
        <w:t>e</w:t>
      </w:r>
      <w:r w:rsidRPr="00B91D83">
        <w:rPr>
          <w:rFonts w:cs="Arial"/>
          <w:szCs w:val="22"/>
          <w:lang w:eastAsia="fr-FR"/>
        </w:rPr>
        <w:t xml:space="preserve">s au Titulaire </w:t>
      </w:r>
      <w:r w:rsidR="00CE0F77" w:rsidRPr="00B91D83">
        <w:rPr>
          <w:rFonts w:cs="Arial"/>
          <w:szCs w:val="22"/>
          <w:lang w:eastAsia="fr-FR"/>
        </w:rPr>
        <w:t>la copie de l’AE</w:t>
      </w:r>
      <w:r w:rsidR="00AA6600" w:rsidRPr="00B91D83">
        <w:rPr>
          <w:rFonts w:cs="Arial"/>
          <w:szCs w:val="22"/>
          <w:lang w:eastAsia="fr-FR"/>
        </w:rPr>
        <w:t>-CCP</w:t>
      </w:r>
      <w:r w:rsidR="00CE0F77" w:rsidRPr="00B91D83">
        <w:rPr>
          <w:rFonts w:cs="Arial"/>
          <w:szCs w:val="22"/>
          <w:lang w:eastAsia="fr-FR"/>
        </w:rPr>
        <w:t xml:space="preserve"> et la copie de l’annexe financière.</w:t>
      </w:r>
    </w:p>
    <w:p w14:paraId="3236DE1B" w14:textId="77777777" w:rsidR="00D644E5" w:rsidRPr="00B91D83" w:rsidRDefault="00CE0F77" w:rsidP="00D644E5">
      <w:pPr>
        <w:suppressAutoHyphens w:val="0"/>
        <w:rPr>
          <w:rFonts w:cs="Arial"/>
          <w:szCs w:val="22"/>
          <w:lang w:eastAsia="fr-FR"/>
        </w:rPr>
      </w:pPr>
      <w:r w:rsidRPr="00B91D83">
        <w:rPr>
          <w:rFonts w:cs="Arial"/>
          <w:szCs w:val="22"/>
          <w:lang w:eastAsia="fr-FR"/>
        </w:rPr>
        <w:t>Par dérogation à l’article 4.2.2 du CCAG-FCS, l’EFS-IDF délivre uniquement l’exemplaire unique en vue de la cession de créance sur demande écrite du Titulaire.</w:t>
      </w:r>
    </w:p>
    <w:p w14:paraId="7DF37C6F" w14:textId="77777777" w:rsidR="00D644E5" w:rsidRPr="00974CE7" w:rsidRDefault="00D644E5" w:rsidP="00234EE9">
      <w:pPr>
        <w:pStyle w:val="Titre2"/>
        <w:numPr>
          <w:ilvl w:val="1"/>
          <w:numId w:val="8"/>
        </w:numPr>
        <w:rPr>
          <w:lang w:eastAsia="en-US"/>
        </w:rPr>
      </w:pPr>
      <w:bookmarkStart w:id="91" w:name="_Toc20478167"/>
      <w:bookmarkStart w:id="92" w:name="_Toc201651967"/>
      <w:bookmarkEnd w:id="90"/>
      <w:r w:rsidRPr="00974CE7">
        <w:rPr>
          <w:lang w:eastAsia="en-US"/>
        </w:rPr>
        <w:lastRenderedPageBreak/>
        <w:t>Confidentialité</w:t>
      </w:r>
      <w:bookmarkEnd w:id="91"/>
      <w:bookmarkEnd w:id="92"/>
    </w:p>
    <w:p w14:paraId="00F9AB3C" w14:textId="77777777" w:rsidR="00D644E5" w:rsidRPr="00386CC9" w:rsidRDefault="00D644E5" w:rsidP="00D644E5">
      <w:pPr>
        <w:suppressAutoHyphens w:val="0"/>
        <w:spacing w:line="240" w:lineRule="atLeast"/>
        <w:rPr>
          <w:rFonts w:eastAsia="Arial" w:cs="Arial"/>
          <w:szCs w:val="22"/>
          <w:lang w:eastAsia="en-US"/>
        </w:rPr>
      </w:pPr>
      <w:bookmarkStart w:id="93" w:name="_Toc226778240"/>
      <w:bookmarkStart w:id="94" w:name="_Toc252801872"/>
      <w:bookmarkStart w:id="95" w:name="_Toc256186228"/>
      <w:r w:rsidRPr="00386CC9">
        <w:rPr>
          <w:rFonts w:eastAsia="Arial" w:cs="Arial"/>
          <w:szCs w:val="22"/>
          <w:lang w:eastAsia="en-US"/>
        </w:rPr>
        <w:t>Les supports informatiques et documents fournis par l’EFS</w:t>
      </w:r>
      <w:r w:rsidR="007D68B0">
        <w:rPr>
          <w:rFonts w:eastAsia="Arial" w:cs="Arial"/>
          <w:szCs w:val="22"/>
          <w:lang w:eastAsia="en-US"/>
        </w:rPr>
        <w:t>-IDF</w:t>
      </w:r>
      <w:r w:rsidRPr="00386CC9">
        <w:rPr>
          <w:rFonts w:eastAsia="Arial" w:cs="Arial"/>
          <w:szCs w:val="22"/>
          <w:lang w:eastAsia="en-US"/>
        </w:rPr>
        <w:t xml:space="preserve"> au Titulaire restent la propriété de l’EFS.</w:t>
      </w:r>
    </w:p>
    <w:p w14:paraId="052AC87C"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Tant pendant la durée du </w:t>
      </w:r>
      <w:r w:rsidR="00834476">
        <w:rPr>
          <w:rFonts w:eastAsia="Arial" w:cs="Arial"/>
          <w:szCs w:val="22"/>
          <w:lang w:eastAsia="en-US"/>
        </w:rPr>
        <w:t>Marché</w:t>
      </w:r>
      <w:r w:rsidRPr="00386CC9">
        <w:rPr>
          <w:rFonts w:eastAsia="Arial" w:cs="Arial"/>
          <w:szCs w:val="22"/>
          <w:lang w:eastAsia="en-US"/>
        </w:rPr>
        <w:t xml:space="preserve">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w:t>
      </w:r>
      <w:r w:rsidR="006F7B36">
        <w:rPr>
          <w:rFonts w:eastAsia="Arial" w:cs="Arial"/>
          <w:szCs w:val="22"/>
          <w:lang w:eastAsia="en-US"/>
        </w:rPr>
        <w:t>Marché</w:t>
      </w:r>
      <w:r w:rsidRPr="00386CC9">
        <w:rPr>
          <w:rFonts w:eastAsia="Arial" w:cs="Arial"/>
          <w:szCs w:val="22"/>
          <w:lang w:eastAsia="en-US"/>
        </w:rPr>
        <w:t>.</w:t>
      </w:r>
    </w:p>
    <w:p w14:paraId="5559EC8D"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Au terme du </w:t>
      </w:r>
      <w:r w:rsidR="006F7B36">
        <w:rPr>
          <w:rFonts w:eastAsia="Arial" w:cs="Arial"/>
          <w:szCs w:val="22"/>
          <w:lang w:eastAsia="en-US"/>
        </w:rPr>
        <w:t>Marché</w:t>
      </w:r>
      <w:r w:rsidRPr="00386CC9">
        <w:rPr>
          <w:rFonts w:eastAsia="Arial" w:cs="Arial"/>
          <w:szCs w:val="22"/>
          <w:lang w:eastAsia="en-US"/>
        </w:rPr>
        <w:t>, le Titulaire s’engage, après s’être assuré des modalités relatives à la réversibilité, à dé</w:t>
      </w:r>
      <w:r w:rsidR="006F7B36">
        <w:rPr>
          <w:rFonts w:eastAsia="Arial" w:cs="Arial"/>
          <w:szCs w:val="22"/>
          <w:lang w:eastAsia="en-US"/>
        </w:rPr>
        <w:t xml:space="preserve">truire l’ensemble des documents et </w:t>
      </w:r>
      <w:r w:rsidRPr="00386CC9">
        <w:rPr>
          <w:rFonts w:eastAsia="Arial" w:cs="Arial"/>
          <w:szCs w:val="22"/>
          <w:lang w:eastAsia="en-US"/>
        </w:rPr>
        <w:t>informations mis à disposition par l’EFS</w:t>
      </w:r>
      <w:r w:rsidR="007D68B0">
        <w:rPr>
          <w:rFonts w:eastAsia="Arial" w:cs="Arial"/>
          <w:szCs w:val="22"/>
          <w:lang w:eastAsia="en-US"/>
        </w:rPr>
        <w:t>-IDF</w:t>
      </w:r>
      <w:r w:rsidRPr="00386CC9">
        <w:rPr>
          <w:rFonts w:eastAsia="Arial" w:cs="Arial"/>
          <w:szCs w:val="22"/>
          <w:lang w:eastAsia="en-US"/>
        </w:rPr>
        <w:t>.</w:t>
      </w:r>
    </w:p>
    <w:p w14:paraId="75D4C8B3"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Une fois détruits, le Titulaire doit justifier par écrit de la destruction.</w:t>
      </w:r>
    </w:p>
    <w:p w14:paraId="7F24760E"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Conformément aux dispositions du RGPD et de la loi</w:t>
      </w:r>
      <w:r w:rsidR="006F7B36">
        <w:rPr>
          <w:rFonts w:eastAsia="Arial" w:cs="Arial"/>
          <w:szCs w:val="22"/>
          <w:lang w:eastAsia="en-US"/>
        </w:rPr>
        <w:t xml:space="preserve"> </w:t>
      </w:r>
      <w:r w:rsidR="006F7B36" w:rsidRPr="006F7B36">
        <w:rPr>
          <w:rFonts w:eastAsia="Arial" w:cs="Arial"/>
          <w:szCs w:val="22"/>
          <w:lang w:eastAsia="en-US"/>
        </w:rPr>
        <w:t>n° 78-17 du 6 janvier 1978 relative à l'informatique, aux fichiers et aux libertés</w:t>
      </w:r>
      <w:r w:rsidRPr="00386CC9">
        <w:rPr>
          <w:rFonts w:eastAsia="Arial" w:cs="Arial"/>
          <w:szCs w:val="22"/>
          <w:lang w:eastAsia="en-US"/>
        </w:rPr>
        <w:t>, le Titulaire s’engage à prendre toutes précautions utiles afin de préserver la sécurité des informations et notamment d’empêcher qu’elles ne soient déformées, endommagées ou communiquées à des personnes non autorisées.</w:t>
      </w:r>
    </w:p>
    <w:p w14:paraId="34D2012E" w14:textId="77777777" w:rsidR="00D644E5" w:rsidRPr="00386CC9" w:rsidRDefault="00D644E5" w:rsidP="00234EE9">
      <w:pPr>
        <w:pStyle w:val="Titre3"/>
        <w:numPr>
          <w:ilvl w:val="2"/>
          <w:numId w:val="8"/>
        </w:numPr>
        <w:rPr>
          <w:lang w:eastAsia="en-US"/>
        </w:rPr>
      </w:pPr>
      <w:bookmarkStart w:id="96" w:name="_Toc20478168"/>
      <w:r w:rsidRPr="00386CC9">
        <w:rPr>
          <w:lang w:eastAsia="en-US"/>
        </w:rPr>
        <w:t>Obligations du Titulaire</w:t>
      </w:r>
      <w:bookmarkEnd w:id="96"/>
    </w:p>
    <w:p w14:paraId="7784128E" w14:textId="77777777"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 Titulaire s’engage à respecter les obligations suivantes et à les faire respecter par son personnel :</w:t>
      </w:r>
    </w:p>
    <w:p w14:paraId="20C8D16A"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prendre aucune copie des documents et/ou supports d’informations qui lui seraient confiés, à l’exception des copies nécessaires pour les besoins de l’exécution </w:t>
      </w:r>
      <w:r w:rsidR="006F7B36">
        <w:rPr>
          <w:rFonts w:eastAsia="Calibri"/>
          <w:lang w:eastAsia="en-US"/>
        </w:rPr>
        <w:t xml:space="preserve">des Prestations </w:t>
      </w:r>
      <w:r w:rsidR="001163EE" w:rsidRPr="001163EE">
        <w:rPr>
          <w:rFonts w:eastAsia="Calibri"/>
          <w:lang w:eastAsia="en-US"/>
        </w:rPr>
        <w:t>et à la condition que l’EFS</w:t>
      </w:r>
      <w:r w:rsidR="006F7B36">
        <w:rPr>
          <w:rFonts w:eastAsia="Calibri"/>
          <w:lang w:eastAsia="en-US"/>
        </w:rPr>
        <w:t>-IDF</w:t>
      </w:r>
      <w:r w:rsidR="001163EE" w:rsidRPr="001163EE">
        <w:rPr>
          <w:rFonts w:eastAsia="Calibri"/>
          <w:lang w:eastAsia="en-US"/>
        </w:rPr>
        <w:t xml:space="preserve"> ait donné son accord préalable ;</w:t>
      </w:r>
    </w:p>
    <w:p w14:paraId="5316A4DA"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pas utiliser les documents et informations traités à des fins autres que celles spécifiées au </w:t>
      </w:r>
      <w:r w:rsidR="006F7B36">
        <w:rPr>
          <w:rFonts w:eastAsia="Calibri"/>
          <w:lang w:eastAsia="en-US"/>
        </w:rPr>
        <w:t>Marché</w:t>
      </w:r>
      <w:r w:rsidR="001163EE" w:rsidRPr="001163EE">
        <w:rPr>
          <w:rFonts w:eastAsia="Calibri"/>
          <w:lang w:eastAsia="en-US"/>
        </w:rPr>
        <w:t xml:space="preserve"> ;</w:t>
      </w:r>
    </w:p>
    <w:p w14:paraId="26BF14C4"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Ne</w:t>
      </w:r>
      <w:r w:rsidR="001163EE" w:rsidRPr="001163EE">
        <w:rPr>
          <w:rFonts w:eastAsia="Calibri"/>
          <w:lang w:eastAsia="en-US"/>
        </w:rPr>
        <w:t xml:space="preserve"> pas divulguer ces documents ou informations à d’autres personnes, qu’il s’agisse de personnes privées ou publiques, physiques ou morales ;</w:t>
      </w:r>
    </w:p>
    <w:p w14:paraId="0B8C6751"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Prendre</w:t>
      </w:r>
      <w:r w:rsidR="001163EE" w:rsidRPr="001163EE">
        <w:rPr>
          <w:rFonts w:eastAsia="Calibri"/>
          <w:lang w:eastAsia="en-US"/>
        </w:rPr>
        <w:t xml:space="preserve"> toutes mesures permettant d’éviter toute utilisation détournée ou frauduleuse des fichiers informatiques en cours d’exécution du </w:t>
      </w:r>
      <w:r w:rsidR="006F7B36">
        <w:rPr>
          <w:rFonts w:eastAsia="Calibri"/>
          <w:lang w:eastAsia="en-US"/>
        </w:rPr>
        <w:t>Marché</w:t>
      </w:r>
      <w:r w:rsidR="001163EE" w:rsidRPr="001163EE">
        <w:rPr>
          <w:rFonts w:eastAsia="Calibri"/>
          <w:lang w:eastAsia="en-US"/>
        </w:rPr>
        <w:t xml:space="preserve"> ;</w:t>
      </w:r>
    </w:p>
    <w:p w14:paraId="2464462D"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Prendre</w:t>
      </w:r>
      <w:r w:rsidR="001163EE" w:rsidRPr="001163EE">
        <w:rPr>
          <w:rFonts w:eastAsia="Calibri"/>
          <w:lang w:eastAsia="en-US"/>
        </w:rPr>
        <w:t xml:space="preserve"> toute mesure de sécurité, notamment matérielle, pour assurer la conservation et l’intégrité des documents et informations traités tout au long de la durée du </w:t>
      </w:r>
      <w:r w:rsidR="006F7B36">
        <w:rPr>
          <w:rFonts w:eastAsia="Calibri"/>
          <w:lang w:eastAsia="en-US"/>
        </w:rPr>
        <w:t>Marché</w:t>
      </w:r>
      <w:r w:rsidR="001163EE" w:rsidRPr="001163EE">
        <w:rPr>
          <w:rFonts w:eastAsia="Calibri"/>
          <w:lang w:eastAsia="en-US"/>
        </w:rPr>
        <w:t> ;</w:t>
      </w:r>
    </w:p>
    <w:p w14:paraId="35E4E538"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Au</w:t>
      </w:r>
      <w:r w:rsidR="001163EE" w:rsidRPr="001163EE">
        <w:rPr>
          <w:rFonts w:eastAsia="Calibri"/>
          <w:lang w:eastAsia="en-US"/>
        </w:rPr>
        <w:t xml:space="preserve"> terme du </w:t>
      </w:r>
      <w:r w:rsidR="006F7B36">
        <w:rPr>
          <w:rFonts w:eastAsia="Calibri"/>
          <w:lang w:eastAsia="en-US"/>
        </w:rPr>
        <w:t>Marché</w:t>
      </w:r>
      <w:r w:rsidR="001163EE" w:rsidRPr="001163EE">
        <w:rPr>
          <w:rFonts w:eastAsia="Calibri"/>
          <w:lang w:eastAsia="en-US"/>
        </w:rPr>
        <w:t>, à procéder à la destruction de tous fichiers manuels ou informatisés stockant les informations saisies ;</w:t>
      </w:r>
    </w:p>
    <w:p w14:paraId="293A6A04"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Garantir</w:t>
      </w:r>
      <w:r w:rsidR="001163EE" w:rsidRPr="001163EE">
        <w:rPr>
          <w:rFonts w:eastAsia="Calibri"/>
          <w:lang w:eastAsia="en-US"/>
        </w:rPr>
        <w:t xml:space="preserve"> la confidentialité des données à caractère personnel auquel le Titulaire à accès dans le cadre du </w:t>
      </w:r>
      <w:r w:rsidR="006F7B36">
        <w:rPr>
          <w:rFonts w:eastAsia="Calibri"/>
          <w:lang w:eastAsia="en-US"/>
        </w:rPr>
        <w:t>Marché</w:t>
      </w:r>
      <w:r w:rsidR="001163EE" w:rsidRPr="001163EE">
        <w:rPr>
          <w:rFonts w:eastAsia="Calibri"/>
          <w:lang w:eastAsia="en-US"/>
        </w:rPr>
        <w:t> ;</w:t>
      </w:r>
    </w:p>
    <w:p w14:paraId="4101D8AB" w14:textId="77777777" w:rsidR="001163EE" w:rsidRPr="001163EE" w:rsidRDefault="000C52E4" w:rsidP="0095019D">
      <w:pPr>
        <w:pStyle w:val="Paragraphedeliste"/>
        <w:numPr>
          <w:ilvl w:val="0"/>
          <w:numId w:val="15"/>
        </w:numPr>
        <w:rPr>
          <w:rFonts w:eastAsia="Calibri"/>
          <w:lang w:eastAsia="en-US"/>
        </w:rPr>
      </w:pPr>
      <w:r w:rsidRPr="001163EE">
        <w:rPr>
          <w:rFonts w:eastAsia="Calibri"/>
          <w:lang w:eastAsia="en-US"/>
        </w:rPr>
        <w:t>Veiller</w:t>
      </w:r>
      <w:r w:rsidR="001163EE" w:rsidRPr="001163EE">
        <w:rPr>
          <w:rFonts w:eastAsia="Calibri"/>
          <w:lang w:eastAsia="en-US"/>
        </w:rPr>
        <w:t xml:space="preserve"> à ce que les personnes autorisées à accéder aux données à caractère personnel en vertu du </w:t>
      </w:r>
      <w:r w:rsidR="006F7B36">
        <w:rPr>
          <w:rFonts w:eastAsia="Calibri"/>
          <w:lang w:eastAsia="en-US"/>
        </w:rPr>
        <w:t>Marché</w:t>
      </w:r>
      <w:r w:rsidR="001163EE" w:rsidRPr="001163EE">
        <w:rPr>
          <w:rFonts w:eastAsia="Calibri"/>
          <w:lang w:eastAsia="en-US"/>
        </w:rPr>
        <w:t xml:space="preserve"> :</w:t>
      </w:r>
    </w:p>
    <w:p w14:paraId="7EE20151" w14:textId="77777777" w:rsidR="001163EE" w:rsidRPr="001163EE" w:rsidRDefault="000C52E4" w:rsidP="0095019D">
      <w:pPr>
        <w:pStyle w:val="Paragraphedeliste"/>
        <w:numPr>
          <w:ilvl w:val="1"/>
          <w:numId w:val="15"/>
        </w:numPr>
        <w:rPr>
          <w:rFonts w:eastAsia="Calibri"/>
          <w:lang w:eastAsia="en-US"/>
        </w:rPr>
      </w:pPr>
      <w:r w:rsidRPr="001163EE">
        <w:rPr>
          <w:rFonts w:eastAsia="Calibri"/>
          <w:lang w:eastAsia="en-US"/>
        </w:rPr>
        <w:t>S’engagent</w:t>
      </w:r>
      <w:r w:rsidR="001163EE" w:rsidRPr="001163EE">
        <w:rPr>
          <w:rFonts w:eastAsia="Calibri"/>
          <w:lang w:eastAsia="en-US"/>
        </w:rPr>
        <w:t xml:space="preserve"> à respecter la confidentialité ou soient soumises à une obligation légale appropriée de confidentialité ;</w:t>
      </w:r>
    </w:p>
    <w:p w14:paraId="3F598187" w14:textId="77777777" w:rsidR="001163EE" w:rsidRPr="00386CC9" w:rsidRDefault="000C52E4" w:rsidP="0095019D">
      <w:pPr>
        <w:pStyle w:val="Paragraphedeliste"/>
        <w:numPr>
          <w:ilvl w:val="1"/>
          <w:numId w:val="15"/>
        </w:numPr>
        <w:rPr>
          <w:rFonts w:eastAsia="Arial" w:cs="Arial"/>
          <w:szCs w:val="22"/>
          <w:lang w:eastAsia="en-US"/>
        </w:rPr>
      </w:pPr>
      <w:r w:rsidRPr="001163EE">
        <w:rPr>
          <w:rFonts w:eastAsia="Calibri"/>
          <w:lang w:eastAsia="en-US"/>
        </w:rPr>
        <w:t>Reçoivent</w:t>
      </w:r>
      <w:r w:rsidR="001163EE" w:rsidRPr="00386CC9">
        <w:rPr>
          <w:rFonts w:eastAsia="Calibri" w:cs="Arial"/>
          <w:szCs w:val="22"/>
          <w:lang w:eastAsia="en-US"/>
        </w:rPr>
        <w:t xml:space="preserve"> la formation nécessaire en matière de protection des données à caractère personnel.</w:t>
      </w:r>
    </w:p>
    <w:p w14:paraId="67CAF0AE"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364455">
        <w:rPr>
          <w:rFonts w:eastAsia="Arial" w:cs="Arial"/>
          <w:szCs w:val="22"/>
          <w:lang w:eastAsia="en-US"/>
        </w:rPr>
        <w:t>-IDF</w:t>
      </w:r>
      <w:r w:rsidRPr="00386CC9">
        <w:rPr>
          <w:rFonts w:eastAsia="Arial" w:cs="Arial"/>
          <w:szCs w:val="22"/>
          <w:lang w:eastAsia="en-US"/>
        </w:rPr>
        <w:t xml:space="preserve"> se réserve le droit de procéder à toute vérification qui lui paraîtrait utile pour constater le respect des obligations précitées par le Titulaire.</w:t>
      </w:r>
    </w:p>
    <w:p w14:paraId="6F803ED7"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lastRenderedPageBreak/>
        <w:t>En outre, le Titulaire s’engage à ne pa</w:t>
      </w:r>
      <w:r w:rsidR="00364455">
        <w:rPr>
          <w:rFonts w:eastAsia="Arial" w:cs="Arial"/>
          <w:szCs w:val="22"/>
          <w:lang w:eastAsia="en-US"/>
        </w:rPr>
        <w:t>s sous-traiter l’exécution des P</w:t>
      </w:r>
      <w:r w:rsidRPr="00386CC9">
        <w:rPr>
          <w:rFonts w:eastAsia="Arial" w:cs="Arial"/>
          <w:szCs w:val="22"/>
          <w:lang w:eastAsia="en-US"/>
        </w:rPr>
        <w:t xml:space="preserve">restations à une autre personne privée ou publique, physique ou morale, ni </w:t>
      </w:r>
      <w:r w:rsidR="00364455">
        <w:rPr>
          <w:rFonts w:eastAsia="Arial" w:cs="Arial"/>
          <w:szCs w:val="22"/>
          <w:lang w:eastAsia="en-US"/>
        </w:rPr>
        <w:t>procéder à une cession de M</w:t>
      </w:r>
      <w:r w:rsidRPr="00386CC9">
        <w:rPr>
          <w:rFonts w:eastAsia="Arial" w:cs="Arial"/>
          <w:szCs w:val="22"/>
          <w:lang w:eastAsia="en-US"/>
        </w:rPr>
        <w:t>arché sans l’accord préalable de l’EFS</w:t>
      </w:r>
      <w:r w:rsidR="007D68B0">
        <w:rPr>
          <w:rFonts w:eastAsia="Arial" w:cs="Arial"/>
          <w:szCs w:val="22"/>
          <w:lang w:eastAsia="en-US"/>
        </w:rPr>
        <w:t>-IDF</w:t>
      </w:r>
      <w:r w:rsidRPr="00386CC9">
        <w:rPr>
          <w:rFonts w:eastAsia="Arial" w:cs="Arial"/>
          <w:szCs w:val="22"/>
          <w:lang w:eastAsia="en-US"/>
        </w:rPr>
        <w:t>.</w:t>
      </w:r>
    </w:p>
    <w:p w14:paraId="25F7B312" w14:textId="77777777" w:rsidR="00D644E5" w:rsidRPr="00386CC9" w:rsidRDefault="00D644E5" w:rsidP="00234EE9">
      <w:pPr>
        <w:pStyle w:val="Titre3"/>
        <w:numPr>
          <w:ilvl w:val="2"/>
          <w:numId w:val="8"/>
        </w:numPr>
        <w:rPr>
          <w:lang w:eastAsia="en-US"/>
        </w:rPr>
      </w:pPr>
      <w:bookmarkStart w:id="97" w:name="_Toc20478169"/>
      <w:r w:rsidRPr="00386CC9">
        <w:rPr>
          <w:lang w:eastAsia="en-US"/>
        </w:rPr>
        <w:t>Dispositions en cas de non-respect des obligations</w:t>
      </w:r>
      <w:bookmarkEnd w:id="97"/>
    </w:p>
    <w:p w14:paraId="2A9D81D9"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cas de non-respect des dispositions précitées, la responsabilité du Titulaire peut également être engagée sur la base des dispositions des articles 226-17 et 226-22 du code pénal.</w:t>
      </w:r>
    </w:p>
    <w:p w14:paraId="778B202B"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0229D8">
        <w:rPr>
          <w:rFonts w:eastAsia="Arial" w:cs="Arial"/>
          <w:szCs w:val="22"/>
          <w:lang w:eastAsia="en-US"/>
        </w:rPr>
        <w:t>-IDF</w:t>
      </w:r>
      <w:r w:rsidRPr="00386CC9">
        <w:rPr>
          <w:rFonts w:eastAsia="Arial" w:cs="Arial"/>
          <w:szCs w:val="22"/>
          <w:lang w:eastAsia="en-US"/>
        </w:rPr>
        <w:t xml:space="preserve"> </w:t>
      </w:r>
      <w:r w:rsidR="00364455">
        <w:rPr>
          <w:rFonts w:eastAsia="Arial" w:cs="Arial"/>
          <w:szCs w:val="22"/>
          <w:lang w:eastAsia="en-US"/>
        </w:rPr>
        <w:t>peut</w:t>
      </w:r>
      <w:r w:rsidRPr="00386CC9">
        <w:rPr>
          <w:rFonts w:eastAsia="Arial" w:cs="Arial"/>
          <w:szCs w:val="22"/>
          <w:lang w:eastAsia="en-US"/>
        </w:rPr>
        <w:t xml:space="preserve"> prononcer la résiliation immédiate du </w:t>
      </w:r>
      <w:r w:rsidR="00364455">
        <w:rPr>
          <w:rFonts w:eastAsia="Arial" w:cs="Arial"/>
          <w:szCs w:val="22"/>
          <w:lang w:eastAsia="en-US"/>
        </w:rPr>
        <w:t>Marché</w:t>
      </w:r>
      <w:r w:rsidRPr="00386CC9">
        <w:rPr>
          <w:rFonts w:eastAsia="Arial" w:cs="Arial"/>
          <w:szCs w:val="22"/>
          <w:lang w:eastAsia="en-US"/>
        </w:rPr>
        <w:t>, sans indemnité en faveur du Titulaire, en cas de violation du secret professionnel ou de non-respect des dispositions précitées.</w:t>
      </w:r>
    </w:p>
    <w:p w14:paraId="2F5E169F" w14:textId="77777777" w:rsidR="00D644E5" w:rsidRPr="00386CC9" w:rsidRDefault="00D644E5" w:rsidP="00234EE9">
      <w:pPr>
        <w:pStyle w:val="Titre2"/>
        <w:numPr>
          <w:ilvl w:val="1"/>
          <w:numId w:val="8"/>
        </w:numPr>
        <w:rPr>
          <w:lang w:eastAsia="en-US"/>
        </w:rPr>
      </w:pPr>
      <w:bookmarkStart w:id="98" w:name="_Toc201651968"/>
      <w:r>
        <w:rPr>
          <w:lang w:eastAsia="en-US"/>
        </w:rPr>
        <w:t xml:space="preserve">Responsabilité </w:t>
      </w:r>
      <w:r w:rsidR="00F107E1">
        <w:rPr>
          <w:lang w:eastAsia="en-US"/>
        </w:rPr>
        <w:t>–</w:t>
      </w:r>
      <w:r>
        <w:rPr>
          <w:lang w:eastAsia="en-US"/>
        </w:rPr>
        <w:t xml:space="preserve"> Assurances</w:t>
      </w:r>
      <w:bookmarkEnd w:id="98"/>
    </w:p>
    <w:p w14:paraId="4796951F" w14:textId="28C5CF8F" w:rsidR="00D644E5" w:rsidRPr="00386CC9" w:rsidRDefault="00D644E5" w:rsidP="00D644E5">
      <w:pPr>
        <w:suppressAutoHyphens w:val="0"/>
        <w:rPr>
          <w:rFonts w:cs="Arial"/>
          <w:szCs w:val="22"/>
          <w:lang w:eastAsia="fr-FR"/>
        </w:rPr>
      </w:pPr>
      <w:r w:rsidRPr="00386CC9">
        <w:rPr>
          <w:rFonts w:cs="Arial"/>
          <w:szCs w:val="22"/>
          <w:lang w:eastAsia="fr-FR"/>
        </w:rPr>
        <w:t>Le Titulaire a la responsabi</w:t>
      </w:r>
      <w:r w:rsidR="00364455">
        <w:rPr>
          <w:rFonts w:cs="Arial"/>
          <w:szCs w:val="22"/>
          <w:lang w:eastAsia="fr-FR"/>
        </w:rPr>
        <w:t>lité de la bonne exécution des P</w:t>
      </w:r>
      <w:r w:rsidRPr="00386CC9">
        <w:rPr>
          <w:rFonts w:cs="Arial"/>
          <w:szCs w:val="22"/>
          <w:lang w:eastAsia="fr-FR"/>
        </w:rPr>
        <w:t xml:space="preserve">restations. Cette responsabilité est étendue aux conséquences dommageables, corporelles, matérielles et immatérielles à l’égard des tiers et cocontractants </w:t>
      </w:r>
      <w:r w:rsidR="00F81532">
        <w:rPr>
          <w:rFonts w:cs="Arial"/>
          <w:szCs w:val="22"/>
          <w:lang w:eastAsia="fr-FR"/>
        </w:rPr>
        <w:t>de l’EFS-IDF</w:t>
      </w:r>
      <w:r w:rsidR="00364455">
        <w:rPr>
          <w:rFonts w:cs="Arial"/>
          <w:szCs w:val="22"/>
          <w:lang w:eastAsia="fr-FR"/>
        </w:rPr>
        <w:t xml:space="preserve"> du fait des P</w:t>
      </w:r>
      <w:r w:rsidRPr="00386CC9">
        <w:rPr>
          <w:rFonts w:cs="Arial"/>
          <w:szCs w:val="22"/>
          <w:lang w:eastAsia="fr-FR"/>
        </w:rPr>
        <w:t>restations fournies par le Titulaire.</w:t>
      </w:r>
    </w:p>
    <w:p w14:paraId="76E3AB69" w14:textId="77777777" w:rsidR="00D644E5" w:rsidRPr="00386CC9" w:rsidRDefault="00364455" w:rsidP="00D644E5">
      <w:pPr>
        <w:suppressAutoHyphens w:val="0"/>
        <w:rPr>
          <w:rFonts w:cs="Arial"/>
          <w:szCs w:val="22"/>
          <w:lang w:eastAsia="fr-FR"/>
        </w:rPr>
      </w:pPr>
      <w:r>
        <w:rPr>
          <w:rFonts w:cs="Arial"/>
          <w:szCs w:val="22"/>
          <w:lang w:eastAsia="fr-FR"/>
        </w:rPr>
        <w:t>Le Titulaire et les S</w:t>
      </w:r>
      <w:r w:rsidR="00D644E5" w:rsidRPr="00386CC9">
        <w:rPr>
          <w:rFonts w:cs="Arial"/>
          <w:szCs w:val="22"/>
          <w:lang w:eastAsia="fr-FR"/>
        </w:rPr>
        <w:t xml:space="preserve">ous-traitants désignés </w:t>
      </w:r>
      <w:r>
        <w:rPr>
          <w:rFonts w:cs="Arial"/>
          <w:szCs w:val="22"/>
          <w:lang w:eastAsia="fr-FR"/>
        </w:rPr>
        <w:t>au Marché</w:t>
      </w:r>
      <w:r w:rsidR="00D644E5" w:rsidRPr="00386CC9">
        <w:rPr>
          <w:rFonts w:cs="Arial"/>
          <w:szCs w:val="22"/>
          <w:lang w:eastAsia="fr-FR"/>
        </w:rPr>
        <w:t xml:space="preserve"> </w:t>
      </w:r>
      <w:r>
        <w:rPr>
          <w:rFonts w:cs="Arial"/>
          <w:szCs w:val="22"/>
          <w:lang w:eastAsia="fr-FR"/>
        </w:rPr>
        <w:t>doivent</w:t>
      </w:r>
      <w:r w:rsidR="00D644E5" w:rsidRPr="00386CC9">
        <w:rPr>
          <w:rFonts w:cs="Arial"/>
          <w:szCs w:val="22"/>
          <w:lang w:eastAsia="fr-FR"/>
        </w:rPr>
        <w:t xml:space="preserve"> justifier au moment de la notification du </w:t>
      </w:r>
      <w:r>
        <w:rPr>
          <w:rFonts w:cs="Arial"/>
          <w:szCs w:val="22"/>
          <w:lang w:eastAsia="fr-FR"/>
        </w:rPr>
        <w:t>Marché</w:t>
      </w:r>
      <w:r w:rsidR="00D644E5" w:rsidRPr="00386CC9">
        <w:rPr>
          <w:rFonts w:cs="Arial"/>
          <w:szCs w:val="22"/>
          <w:lang w:eastAsia="fr-FR"/>
        </w:rPr>
        <w:t xml:space="preserve">,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w:t>
      </w:r>
      <w:r>
        <w:rPr>
          <w:rFonts w:cs="Arial"/>
          <w:szCs w:val="22"/>
          <w:lang w:eastAsia="fr-FR"/>
        </w:rPr>
        <w:t>Marché</w:t>
      </w:r>
      <w:r w:rsidR="00D644E5" w:rsidRPr="00386CC9">
        <w:rPr>
          <w:rFonts w:cs="Arial"/>
          <w:szCs w:val="22"/>
          <w:lang w:eastAsia="fr-FR"/>
        </w:rPr>
        <w:t>.</w:t>
      </w:r>
    </w:p>
    <w:p w14:paraId="1733E397"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L’attestation </w:t>
      </w:r>
      <w:r w:rsidR="00364455">
        <w:rPr>
          <w:rFonts w:cs="Arial"/>
          <w:szCs w:val="22"/>
          <w:lang w:eastAsia="fr-FR"/>
        </w:rPr>
        <w:t>doit</w:t>
      </w:r>
      <w:r w:rsidRPr="00386CC9">
        <w:rPr>
          <w:rFonts w:cs="Arial"/>
          <w:szCs w:val="22"/>
          <w:lang w:eastAsia="fr-FR"/>
        </w:rPr>
        <w:t xml:space="preserve"> être remise dans le délai de 15 jours après demande de l’EFS</w:t>
      </w:r>
      <w:r w:rsidR="00364455">
        <w:rPr>
          <w:rFonts w:cs="Arial"/>
          <w:szCs w:val="22"/>
          <w:lang w:eastAsia="fr-FR"/>
        </w:rPr>
        <w:t>-IDF</w:t>
      </w:r>
      <w:r w:rsidRPr="00386CC9">
        <w:rPr>
          <w:rFonts w:cs="Arial"/>
          <w:szCs w:val="22"/>
          <w:lang w:eastAsia="fr-FR"/>
        </w:rPr>
        <w:t xml:space="preserve"> au Titulaire.</w:t>
      </w:r>
    </w:p>
    <w:p w14:paraId="3CAEE8DA" w14:textId="77777777" w:rsidR="00D644E5" w:rsidRDefault="00D644E5" w:rsidP="00234EE9">
      <w:pPr>
        <w:pStyle w:val="Titre2"/>
        <w:numPr>
          <w:ilvl w:val="1"/>
          <w:numId w:val="8"/>
        </w:numPr>
        <w:rPr>
          <w:lang w:eastAsia="en-US"/>
        </w:rPr>
      </w:pPr>
      <w:bookmarkStart w:id="99" w:name="_Toc20478174"/>
      <w:bookmarkStart w:id="100" w:name="_Toc201651969"/>
      <w:bookmarkEnd w:id="93"/>
      <w:bookmarkEnd w:id="94"/>
      <w:bookmarkEnd w:id="95"/>
      <w:r w:rsidRPr="00386CC9">
        <w:rPr>
          <w:lang w:eastAsia="en-US"/>
        </w:rPr>
        <w:t>Résiliation (article</w:t>
      </w:r>
      <w:r>
        <w:rPr>
          <w:lang w:eastAsia="en-US"/>
        </w:rPr>
        <w:t>s</w:t>
      </w:r>
      <w:r w:rsidR="006E2938">
        <w:rPr>
          <w:lang w:eastAsia="en-US"/>
        </w:rPr>
        <w:t xml:space="preserve"> L</w:t>
      </w:r>
      <w:r w:rsidRPr="00386CC9">
        <w:rPr>
          <w:lang w:eastAsia="en-US"/>
        </w:rPr>
        <w:t>2195-1 et suivants du code de la commande publique)</w:t>
      </w:r>
      <w:bookmarkEnd w:id="99"/>
      <w:bookmarkEnd w:id="100"/>
    </w:p>
    <w:p w14:paraId="1D27DA99" w14:textId="77777777" w:rsidR="00D644E5" w:rsidRDefault="00D644E5" w:rsidP="00234EE9">
      <w:pPr>
        <w:pStyle w:val="Titre3"/>
        <w:numPr>
          <w:ilvl w:val="2"/>
          <w:numId w:val="8"/>
        </w:numPr>
        <w:rPr>
          <w:lang w:eastAsia="en-US"/>
        </w:rPr>
      </w:pPr>
      <w:bookmarkStart w:id="101" w:name="_Toc426042444"/>
      <w:bookmarkStart w:id="102" w:name="_Toc81992935"/>
      <w:bookmarkStart w:id="103" w:name="_Toc20478178"/>
      <w:r w:rsidRPr="00DA3A3B">
        <w:rPr>
          <w:lang w:eastAsia="en-US"/>
        </w:rPr>
        <w:t xml:space="preserve">Résiliation </w:t>
      </w:r>
      <w:bookmarkEnd w:id="101"/>
      <w:r w:rsidRPr="00DA3A3B">
        <w:rPr>
          <w:lang w:eastAsia="en-US"/>
        </w:rPr>
        <w:t>pour motif d’intérêt général</w:t>
      </w:r>
      <w:bookmarkEnd w:id="102"/>
    </w:p>
    <w:p w14:paraId="1CF9EC89" w14:textId="50B474E6" w:rsidR="004A5615" w:rsidRDefault="004A5615" w:rsidP="004A5615">
      <w:pPr>
        <w:rPr>
          <w:lang w:eastAsia="en-US"/>
        </w:rPr>
      </w:pPr>
      <w:r w:rsidRPr="004A5615">
        <w:rPr>
          <w:lang w:eastAsia="en-US"/>
        </w:rPr>
        <w:t>L’EFS-IDF peut mettre fin à tout moment à l’exécution du Marché, pour tout motif d’intérêt général, par décision unilatérale notifiée par écrit au Titulaire</w:t>
      </w:r>
      <w:r>
        <w:rPr>
          <w:lang w:eastAsia="en-US"/>
        </w:rPr>
        <w:t>.</w:t>
      </w:r>
    </w:p>
    <w:p w14:paraId="35F56A28" w14:textId="2CAD0873" w:rsidR="00997BC8" w:rsidRDefault="00997BC8" w:rsidP="004A5615">
      <w:pPr>
        <w:rPr>
          <w:lang w:eastAsia="en-US"/>
        </w:rPr>
      </w:pPr>
      <w:r>
        <w:rPr>
          <w:lang w:eastAsia="en-US"/>
        </w:rPr>
        <w:t xml:space="preserve">L’article 42 du CCAG-FCS est applicable </w:t>
      </w:r>
      <w:r w:rsidR="00AE6A82">
        <w:rPr>
          <w:lang w:eastAsia="en-US"/>
        </w:rPr>
        <w:t>à</w:t>
      </w:r>
      <w:r>
        <w:rPr>
          <w:lang w:eastAsia="en-US"/>
        </w:rPr>
        <w:t xml:space="preserve"> la partie du Marché traitée à prix global et forfaitaire.</w:t>
      </w:r>
    </w:p>
    <w:p w14:paraId="3AF40C27" w14:textId="0DBAC216" w:rsidR="00D644E5" w:rsidRPr="00997BC8" w:rsidRDefault="00D644E5" w:rsidP="00997BC8">
      <w:pPr>
        <w:suppressAutoHyphens w:val="0"/>
        <w:rPr>
          <w:rFonts w:cs="Arial"/>
          <w:szCs w:val="22"/>
          <w:lang w:eastAsia="fr-FR"/>
        </w:rPr>
      </w:pPr>
      <w:r w:rsidRPr="004A5615">
        <w:rPr>
          <w:rFonts w:cs="Arial"/>
          <w:szCs w:val="22"/>
          <w:lang w:eastAsia="fr-FR"/>
        </w:rPr>
        <w:t>Par dé</w:t>
      </w:r>
      <w:r w:rsidR="003A5DE5">
        <w:rPr>
          <w:rFonts w:cs="Arial"/>
          <w:szCs w:val="22"/>
          <w:lang w:eastAsia="fr-FR"/>
        </w:rPr>
        <w:t>rogation à l’article 42 du CCAG-</w:t>
      </w:r>
      <w:r w:rsidRPr="004A5615">
        <w:rPr>
          <w:rFonts w:cs="Arial"/>
          <w:szCs w:val="22"/>
          <w:lang w:eastAsia="fr-FR"/>
        </w:rPr>
        <w:t>FCS,</w:t>
      </w:r>
      <w:r w:rsidR="00997BC8">
        <w:rPr>
          <w:rFonts w:cs="Arial"/>
          <w:szCs w:val="22"/>
          <w:lang w:eastAsia="fr-FR"/>
        </w:rPr>
        <w:t xml:space="preserve"> d</w:t>
      </w:r>
      <w:r w:rsidRPr="00997BC8">
        <w:rPr>
          <w:rFonts w:cs="Arial"/>
          <w:szCs w:val="22"/>
          <w:lang w:eastAsia="fr-FR"/>
        </w:rPr>
        <w:t xml:space="preserve">ans la mesure où le </w:t>
      </w:r>
      <w:r w:rsidR="004A5615" w:rsidRPr="00997BC8">
        <w:rPr>
          <w:rFonts w:cs="Arial"/>
          <w:szCs w:val="22"/>
          <w:lang w:eastAsia="fr-FR"/>
        </w:rPr>
        <w:t>Marché</w:t>
      </w:r>
      <w:r w:rsidRPr="00997BC8">
        <w:rPr>
          <w:rFonts w:cs="Arial"/>
          <w:szCs w:val="22"/>
          <w:lang w:eastAsia="fr-FR"/>
        </w:rPr>
        <w:t xml:space="preserve"> ne comporte pas d’engagement minimum contractuel</w:t>
      </w:r>
      <w:r w:rsidR="00B71735" w:rsidRPr="00997BC8">
        <w:rPr>
          <w:rFonts w:cs="Arial"/>
          <w:szCs w:val="22"/>
          <w:lang w:eastAsia="fr-FR"/>
        </w:rPr>
        <w:t xml:space="preserve"> pour la partie du Marché traitée à prix unitaires</w:t>
      </w:r>
      <w:r w:rsidRPr="00997BC8">
        <w:rPr>
          <w:rFonts w:cs="Arial"/>
          <w:szCs w:val="22"/>
          <w:lang w:eastAsia="fr-FR"/>
        </w:rPr>
        <w:t xml:space="preserve">, aucune indemnité n’est due </w:t>
      </w:r>
      <w:r w:rsidR="00B71735" w:rsidRPr="00997BC8">
        <w:rPr>
          <w:rFonts w:cs="Arial"/>
          <w:szCs w:val="22"/>
          <w:lang w:eastAsia="fr-FR"/>
        </w:rPr>
        <w:t>concernant la partie du Marché traitée à prix unitaires</w:t>
      </w:r>
      <w:r w:rsidRPr="00997BC8">
        <w:rPr>
          <w:rFonts w:cs="Arial"/>
          <w:szCs w:val="22"/>
          <w:lang w:eastAsia="fr-FR"/>
        </w:rPr>
        <w:t>.</w:t>
      </w:r>
    </w:p>
    <w:p w14:paraId="3F82F97A" w14:textId="77777777" w:rsidR="00D644E5" w:rsidRPr="00DA3A3B" w:rsidRDefault="00D644E5" w:rsidP="00234EE9">
      <w:pPr>
        <w:pStyle w:val="Titre3"/>
        <w:numPr>
          <w:ilvl w:val="2"/>
          <w:numId w:val="8"/>
        </w:numPr>
        <w:rPr>
          <w:lang w:eastAsia="en-US"/>
        </w:rPr>
      </w:pPr>
      <w:bookmarkStart w:id="104" w:name="_Toc426042445"/>
      <w:bookmarkStart w:id="105" w:name="_Toc81992936"/>
      <w:r w:rsidRPr="00DA3A3B">
        <w:rPr>
          <w:lang w:eastAsia="en-US"/>
        </w:rPr>
        <w:t>Résiliation aux torts du Titulaire</w:t>
      </w:r>
      <w:bookmarkEnd w:id="104"/>
      <w:bookmarkEnd w:id="105"/>
    </w:p>
    <w:p w14:paraId="1EA997D6" w14:textId="77777777" w:rsidR="0094447A" w:rsidRDefault="0094447A" w:rsidP="001163EE">
      <w:pPr>
        <w:rPr>
          <w:lang w:eastAsia="fr-FR"/>
        </w:rPr>
      </w:pPr>
      <w:r w:rsidRPr="0094447A">
        <w:rPr>
          <w:lang w:eastAsia="fr-FR"/>
        </w:rPr>
        <w:t xml:space="preserve">Sans préjudice des dispositions ci-dessus, l’EFS-IDF peut procéder à la résiliation du Marché, en application de l’article </w:t>
      </w:r>
      <w:r>
        <w:rPr>
          <w:lang w:eastAsia="fr-FR"/>
        </w:rPr>
        <w:t>41</w:t>
      </w:r>
      <w:r w:rsidRPr="0094447A">
        <w:rPr>
          <w:lang w:eastAsia="fr-FR"/>
        </w:rPr>
        <w:t xml:space="preserve"> du CCAG-FCS, pour mauvaise exécution du Titulaire sans que celui-ci ne puisse prétendre à indemnité, dans les cas suivants :</w:t>
      </w:r>
    </w:p>
    <w:p w14:paraId="6B32B066" w14:textId="77777777" w:rsidR="00FA677C" w:rsidRDefault="0094447A" w:rsidP="0095019D">
      <w:pPr>
        <w:pStyle w:val="Paragraphedeliste"/>
        <w:numPr>
          <w:ilvl w:val="0"/>
          <w:numId w:val="22"/>
        </w:numPr>
        <w:rPr>
          <w:lang w:eastAsia="fr-FR"/>
        </w:rPr>
      </w:pPr>
      <w:r>
        <w:rPr>
          <w:lang w:eastAsia="fr-FR"/>
        </w:rPr>
        <w:t xml:space="preserve">Faute </w:t>
      </w:r>
      <w:r w:rsidRPr="0094447A">
        <w:rPr>
          <w:lang w:eastAsia="fr-FR"/>
        </w:rPr>
        <w:t>du Titulaire ou incapacité manifeste et durable de celui-ci à satisfaire à l’exécution de ses obligations, constatée par l’EFS-IDF</w:t>
      </w:r>
      <w:r>
        <w:rPr>
          <w:lang w:eastAsia="fr-FR"/>
        </w:rPr>
        <w:t> ;</w:t>
      </w:r>
    </w:p>
    <w:p w14:paraId="12A63A16" w14:textId="77777777" w:rsidR="004134A2" w:rsidRPr="00B91D83" w:rsidRDefault="004134A2" w:rsidP="0095019D">
      <w:pPr>
        <w:pStyle w:val="Paragraphedeliste"/>
        <w:numPr>
          <w:ilvl w:val="0"/>
          <w:numId w:val="22"/>
        </w:numPr>
        <w:rPr>
          <w:lang w:eastAsia="fr-FR"/>
        </w:rPr>
      </w:pPr>
      <w:r w:rsidRPr="00B91D83">
        <w:rPr>
          <w:rFonts w:cs="Arial"/>
          <w:szCs w:val="22"/>
          <w:lang w:eastAsia="fr-FR"/>
        </w:rPr>
        <w:t>Manquements répétés avérés au respect des principes de la République ;</w:t>
      </w:r>
    </w:p>
    <w:p w14:paraId="0E0F0961" w14:textId="77777777" w:rsidR="0094447A" w:rsidRDefault="0094447A" w:rsidP="0095019D">
      <w:pPr>
        <w:pStyle w:val="Paragraphedeliste"/>
        <w:numPr>
          <w:ilvl w:val="0"/>
          <w:numId w:val="22"/>
        </w:numPr>
        <w:rPr>
          <w:lang w:eastAsia="fr-FR"/>
        </w:rPr>
      </w:pPr>
      <w:r>
        <w:rPr>
          <w:lang w:eastAsia="fr-FR"/>
        </w:rPr>
        <w:t xml:space="preserve">Tout </w:t>
      </w:r>
      <w:r w:rsidRPr="0094447A">
        <w:rPr>
          <w:lang w:eastAsia="fr-FR"/>
        </w:rPr>
        <w:t>manquement aux obligations de confidentialité mentionnées</w:t>
      </w:r>
      <w:r>
        <w:rPr>
          <w:lang w:eastAsia="fr-FR"/>
        </w:rPr>
        <w:t xml:space="preserve"> à l’AE-CCP ;</w:t>
      </w:r>
    </w:p>
    <w:p w14:paraId="71E7883B" w14:textId="77777777" w:rsidR="001163EE" w:rsidRDefault="000C7DCB" w:rsidP="0095019D">
      <w:pPr>
        <w:pStyle w:val="Paragraphedeliste"/>
        <w:numPr>
          <w:ilvl w:val="0"/>
          <w:numId w:val="22"/>
        </w:numPr>
        <w:rPr>
          <w:rFonts w:eastAsia="Calibri"/>
          <w:lang w:eastAsia="en-US"/>
        </w:rPr>
      </w:pPr>
      <w:r w:rsidRPr="000C7DCB">
        <w:rPr>
          <w:rFonts w:eastAsia="Calibri"/>
          <w:lang w:eastAsia="en-US"/>
        </w:rPr>
        <w:lastRenderedPageBreak/>
        <w:t>Non-rectification d’un des motifs d’irré</w:t>
      </w:r>
      <w:r w:rsidR="00336773">
        <w:rPr>
          <w:rFonts w:eastAsia="Calibri"/>
          <w:lang w:eastAsia="en-US"/>
        </w:rPr>
        <w:t>gularité décrit aux articles L8221-3 à L</w:t>
      </w:r>
      <w:r w:rsidRPr="000C7DCB">
        <w:rPr>
          <w:rFonts w:eastAsia="Calibri"/>
          <w:lang w:eastAsia="en-US"/>
        </w:rPr>
        <w:t>8221-5 du Code du travail dans un délai de 15 jours suivant la mise en demeure adressée par l’EFS-IDF au Titulaire ;</w:t>
      </w:r>
    </w:p>
    <w:p w14:paraId="5A622FE6" w14:textId="77777777" w:rsidR="000C7DCB" w:rsidRPr="000C7DCB" w:rsidRDefault="000C7DCB" w:rsidP="0095019D">
      <w:pPr>
        <w:pStyle w:val="Paragraphedeliste"/>
        <w:numPr>
          <w:ilvl w:val="0"/>
          <w:numId w:val="22"/>
        </w:numPr>
        <w:rPr>
          <w:rFonts w:eastAsia="Calibri"/>
          <w:lang w:eastAsia="en-US"/>
        </w:rPr>
      </w:pPr>
      <w:r>
        <w:rPr>
          <w:rFonts w:eastAsia="Calibri"/>
          <w:lang w:eastAsia="en-US"/>
        </w:rPr>
        <w:t xml:space="preserve">Non-fourniture </w:t>
      </w:r>
      <w:r w:rsidRPr="000C7DCB">
        <w:rPr>
          <w:rFonts w:eastAsia="Calibri"/>
          <w:lang w:eastAsia="en-US"/>
        </w:rPr>
        <w:t>ou non-rectification d’une inexactitude, dans un délai de 15 jours suivant la mise en demeure adressée par l’EFS-IDF au Titulaire (sans préjudice de poursuites ultérieures éventuelles), des documents mentionnés</w:t>
      </w:r>
      <w:r>
        <w:rPr>
          <w:rFonts w:eastAsia="Calibri"/>
          <w:lang w:eastAsia="en-US"/>
        </w:rPr>
        <w:t xml:space="preserve"> à l’article de l’AE-CCP relatif aux obligations du Titulaire au regard de sa situation fiscale et sociale.</w:t>
      </w:r>
    </w:p>
    <w:p w14:paraId="03D47D20" w14:textId="77777777" w:rsidR="00D644E5" w:rsidRPr="00DA3A3B" w:rsidRDefault="00D644E5" w:rsidP="001163EE">
      <w:pPr>
        <w:rPr>
          <w:lang w:eastAsia="fr-FR"/>
        </w:rPr>
      </w:pPr>
      <w:r w:rsidRPr="00DA3A3B">
        <w:rPr>
          <w:lang w:eastAsia="fr-FR"/>
        </w:rPr>
        <w:t>L’EFS</w:t>
      </w:r>
      <w:r w:rsidR="000C7DCB">
        <w:rPr>
          <w:lang w:eastAsia="fr-FR"/>
        </w:rPr>
        <w:t>-IDF</w:t>
      </w:r>
      <w:r w:rsidRPr="00DA3A3B">
        <w:rPr>
          <w:lang w:eastAsia="fr-FR"/>
        </w:rPr>
        <w:t xml:space="preserve"> peut résilier le </w:t>
      </w:r>
      <w:r w:rsidR="000C7DCB">
        <w:rPr>
          <w:lang w:eastAsia="fr-FR"/>
        </w:rPr>
        <w:t>Marché</w:t>
      </w:r>
      <w:r w:rsidRPr="00DA3A3B">
        <w:rPr>
          <w:lang w:eastAsia="fr-FR"/>
        </w:rPr>
        <w:t xml:space="preserve"> à la condition d’avoir préalablement notifié par écrit la mise en demeure demandant au Titulaire de remédier aux défail</w:t>
      </w:r>
      <w:r w:rsidR="000C7DCB">
        <w:rPr>
          <w:lang w:eastAsia="fr-FR"/>
        </w:rPr>
        <w:t>lances dans les délais indiqués, et que l</w:t>
      </w:r>
      <w:r w:rsidRPr="00DA3A3B">
        <w:rPr>
          <w:lang w:eastAsia="fr-FR"/>
        </w:rPr>
        <w:t xml:space="preserve">a mise en demeure </w:t>
      </w:r>
      <w:r w:rsidR="000C7DCB">
        <w:rPr>
          <w:lang w:eastAsia="fr-FR"/>
        </w:rPr>
        <w:t>soit</w:t>
      </w:r>
      <w:r w:rsidRPr="00DA3A3B">
        <w:rPr>
          <w:lang w:eastAsia="fr-FR"/>
        </w:rPr>
        <w:t xml:space="preserve"> restée infructueuse.</w:t>
      </w:r>
    </w:p>
    <w:p w14:paraId="09D0DDB0" w14:textId="77777777" w:rsidR="001F5382" w:rsidRDefault="00D644E5" w:rsidP="001163EE">
      <w:pPr>
        <w:rPr>
          <w:lang w:eastAsia="fr-FR"/>
        </w:rPr>
      </w:pPr>
      <w:r w:rsidRPr="00DA3A3B">
        <w:rPr>
          <w:lang w:eastAsia="fr-FR"/>
        </w:rPr>
        <w:t xml:space="preserve">La résiliation </w:t>
      </w:r>
      <w:r w:rsidR="000C7DCB">
        <w:rPr>
          <w:lang w:eastAsia="fr-FR"/>
        </w:rPr>
        <w:t>prend</w:t>
      </w:r>
      <w:r w:rsidRPr="00DA3A3B">
        <w:rPr>
          <w:lang w:eastAsia="fr-FR"/>
        </w:rPr>
        <w:t xml:space="preserve"> effet à la date fixée dans la décision de résiliation ou, à déf</w:t>
      </w:r>
      <w:bookmarkStart w:id="106" w:name="_Toc426042446"/>
      <w:bookmarkStart w:id="107" w:name="_Toc81992937"/>
      <w:r w:rsidR="0094447A">
        <w:rPr>
          <w:lang w:eastAsia="fr-FR"/>
        </w:rPr>
        <w:t>aut, à la date de notification</w:t>
      </w:r>
      <w:r w:rsidR="00012A8E">
        <w:rPr>
          <w:lang w:eastAsia="fr-FR"/>
        </w:rPr>
        <w:t xml:space="preserve"> de la décision de résiliation</w:t>
      </w:r>
      <w:r w:rsidR="0094447A">
        <w:rPr>
          <w:lang w:eastAsia="fr-FR"/>
        </w:rPr>
        <w:t>.</w:t>
      </w:r>
    </w:p>
    <w:p w14:paraId="2CD57118" w14:textId="77777777" w:rsidR="001F5382" w:rsidRDefault="001F5382" w:rsidP="00DD5B07">
      <w:pPr>
        <w:pStyle w:val="Titre3"/>
        <w:numPr>
          <w:ilvl w:val="2"/>
          <w:numId w:val="8"/>
        </w:numPr>
        <w:rPr>
          <w:lang w:eastAsia="en-US"/>
        </w:rPr>
      </w:pPr>
      <w:r>
        <w:rPr>
          <w:lang w:eastAsia="en-US"/>
        </w:rPr>
        <w:t>R</w:t>
      </w:r>
      <w:r w:rsidR="00C52EA3">
        <w:rPr>
          <w:lang w:eastAsia="en-US"/>
        </w:rPr>
        <w:t>ésiliation pour évé</w:t>
      </w:r>
      <w:r w:rsidR="003A5DE5">
        <w:rPr>
          <w:lang w:eastAsia="en-US"/>
        </w:rPr>
        <w:t>nements liés au M</w:t>
      </w:r>
      <w:r>
        <w:rPr>
          <w:lang w:eastAsia="en-US"/>
        </w:rPr>
        <w:t>arché</w:t>
      </w:r>
    </w:p>
    <w:p w14:paraId="13607C7D" w14:textId="77777777" w:rsidR="001F5382" w:rsidRDefault="001F5382" w:rsidP="001F5382">
      <w:pPr>
        <w:rPr>
          <w:lang w:eastAsia="fr-FR"/>
        </w:rPr>
      </w:pPr>
      <w:r>
        <w:rPr>
          <w:lang w:eastAsia="fr-FR"/>
        </w:rPr>
        <w:t>Confor</w:t>
      </w:r>
      <w:r w:rsidR="00C52EA3">
        <w:rPr>
          <w:lang w:eastAsia="fr-FR"/>
        </w:rPr>
        <w:t>mément à l’article 40.1 du CCAG-</w:t>
      </w:r>
      <w:r>
        <w:rPr>
          <w:lang w:eastAsia="fr-FR"/>
        </w:rPr>
        <w:t>FCS, l’EFS</w:t>
      </w:r>
      <w:r w:rsidR="00C52EA3">
        <w:rPr>
          <w:lang w:eastAsia="fr-FR"/>
        </w:rPr>
        <w:t>-IDF peut résilier le M</w:t>
      </w:r>
      <w:r>
        <w:rPr>
          <w:lang w:eastAsia="fr-FR"/>
        </w:rPr>
        <w:t>arché dans les deux cas suivants :</w:t>
      </w:r>
    </w:p>
    <w:p w14:paraId="779487EC" w14:textId="77777777" w:rsidR="001F5382" w:rsidRPr="00C52EA3" w:rsidRDefault="00C52EA3" w:rsidP="0095019D">
      <w:pPr>
        <w:pStyle w:val="Paragraphedeliste"/>
        <w:numPr>
          <w:ilvl w:val="0"/>
          <w:numId w:val="22"/>
        </w:numPr>
        <w:rPr>
          <w:rFonts w:eastAsia="Calibri"/>
          <w:lang w:eastAsia="en-US"/>
        </w:rPr>
      </w:pPr>
      <w:r>
        <w:rPr>
          <w:rFonts w:eastAsia="Calibri"/>
          <w:lang w:eastAsia="en-US"/>
        </w:rPr>
        <w:t>Lorsque le T</w:t>
      </w:r>
      <w:r w:rsidR="001F5382" w:rsidRPr="00C52EA3">
        <w:rPr>
          <w:rFonts w:eastAsia="Calibri"/>
          <w:lang w:eastAsia="en-US"/>
        </w:rPr>
        <w:t>itulaire rencontr</w:t>
      </w:r>
      <w:r>
        <w:rPr>
          <w:rFonts w:eastAsia="Calibri"/>
          <w:lang w:eastAsia="en-US"/>
        </w:rPr>
        <w:t>e, au cours de l'exécution des P</w:t>
      </w:r>
      <w:r w:rsidR="001F5382" w:rsidRPr="00C52EA3">
        <w:rPr>
          <w:rFonts w:eastAsia="Calibri"/>
          <w:lang w:eastAsia="en-US"/>
        </w:rPr>
        <w:t>restations, des difficultés techniques particulières dont la solution nécessiterait la mise en œuvre de moyens hors de</w:t>
      </w:r>
      <w:r>
        <w:rPr>
          <w:rFonts w:eastAsia="Calibri"/>
          <w:lang w:eastAsia="en-US"/>
        </w:rPr>
        <w:t xml:space="preserve"> proportion avec le montant du M</w:t>
      </w:r>
      <w:r w:rsidR="001F5382" w:rsidRPr="00C52EA3">
        <w:rPr>
          <w:rFonts w:eastAsia="Calibri"/>
          <w:lang w:eastAsia="en-US"/>
        </w:rPr>
        <w:t>arché</w:t>
      </w:r>
      <w:r>
        <w:rPr>
          <w:rFonts w:eastAsia="Calibri"/>
          <w:lang w:eastAsia="en-US"/>
        </w:rPr>
        <w:t> ;</w:t>
      </w:r>
    </w:p>
    <w:p w14:paraId="182F51A3" w14:textId="77777777" w:rsidR="001F5382" w:rsidRPr="00C52EA3" w:rsidRDefault="00C52EA3" w:rsidP="0095019D">
      <w:pPr>
        <w:pStyle w:val="Paragraphedeliste"/>
        <w:numPr>
          <w:ilvl w:val="0"/>
          <w:numId w:val="22"/>
        </w:numPr>
        <w:rPr>
          <w:rFonts w:eastAsia="Calibri"/>
          <w:lang w:eastAsia="en-US"/>
        </w:rPr>
      </w:pPr>
      <w:r>
        <w:rPr>
          <w:rFonts w:eastAsia="Calibri"/>
          <w:lang w:eastAsia="en-US"/>
        </w:rPr>
        <w:t>Lorsque le T</w:t>
      </w:r>
      <w:r w:rsidR="001F5382" w:rsidRPr="00C52EA3">
        <w:rPr>
          <w:rFonts w:eastAsia="Calibri"/>
          <w:lang w:eastAsia="en-US"/>
        </w:rPr>
        <w:t>itulaire est mis dans</w:t>
      </w:r>
      <w:r>
        <w:rPr>
          <w:rFonts w:eastAsia="Calibri"/>
          <w:lang w:eastAsia="en-US"/>
        </w:rPr>
        <w:t xml:space="preserve"> l’impossibilité d’exécuter le M</w:t>
      </w:r>
      <w:r w:rsidR="001F5382" w:rsidRPr="00C52EA3">
        <w:rPr>
          <w:rFonts w:eastAsia="Calibri"/>
          <w:lang w:eastAsia="en-US"/>
        </w:rPr>
        <w:t>arché du fait d’un évènement ayant le caractère de force majeure</w:t>
      </w:r>
      <w:r>
        <w:rPr>
          <w:rFonts w:eastAsia="Calibri"/>
          <w:lang w:eastAsia="en-US"/>
        </w:rPr>
        <w:t>.</w:t>
      </w:r>
    </w:p>
    <w:p w14:paraId="6A5B9914" w14:textId="77777777" w:rsidR="00D644E5" w:rsidRPr="00DA3A3B" w:rsidRDefault="00D644E5" w:rsidP="00234EE9">
      <w:pPr>
        <w:pStyle w:val="Titre2"/>
        <w:numPr>
          <w:ilvl w:val="1"/>
          <w:numId w:val="8"/>
        </w:numPr>
        <w:rPr>
          <w:lang w:eastAsia="en-US"/>
        </w:rPr>
      </w:pPr>
      <w:bookmarkStart w:id="108" w:name="_Toc201651970"/>
      <w:r w:rsidRPr="00DA3A3B">
        <w:rPr>
          <w:lang w:eastAsia="en-US"/>
        </w:rPr>
        <w:t>Exécution aux frais et risques</w:t>
      </w:r>
      <w:bookmarkEnd w:id="106"/>
      <w:bookmarkEnd w:id="107"/>
      <w:bookmarkEnd w:id="108"/>
    </w:p>
    <w:p w14:paraId="570C7D50" w14:textId="77777777" w:rsidR="00D644E5" w:rsidRPr="00DA3A3B" w:rsidRDefault="001F5382" w:rsidP="00D644E5">
      <w:pPr>
        <w:suppressAutoHyphens w:val="0"/>
        <w:rPr>
          <w:rFonts w:cs="Arial"/>
          <w:szCs w:val="22"/>
          <w:lang w:eastAsia="fr-FR"/>
        </w:rPr>
      </w:pPr>
      <w:r>
        <w:rPr>
          <w:rFonts w:cs="Arial"/>
          <w:szCs w:val="22"/>
          <w:lang w:eastAsia="fr-FR"/>
        </w:rPr>
        <w:t>L’EFS</w:t>
      </w:r>
      <w:r w:rsidR="00336EC7">
        <w:rPr>
          <w:rFonts w:cs="Arial"/>
          <w:szCs w:val="22"/>
          <w:lang w:eastAsia="fr-FR"/>
        </w:rPr>
        <w:t>-IDF</w:t>
      </w:r>
      <w:r>
        <w:rPr>
          <w:rFonts w:cs="Arial"/>
          <w:szCs w:val="22"/>
          <w:lang w:eastAsia="fr-FR"/>
        </w:rPr>
        <w:t xml:space="preserve"> se réserve la possibilité de faire procéder par un tiers à l’exécution d</w:t>
      </w:r>
      <w:r w:rsidR="00C52EA3">
        <w:rPr>
          <w:rFonts w:cs="Arial"/>
          <w:szCs w:val="22"/>
          <w:lang w:eastAsia="fr-FR"/>
        </w:rPr>
        <w:t>e tout ou partie des P</w:t>
      </w:r>
      <w:r>
        <w:rPr>
          <w:rFonts w:cs="Arial"/>
          <w:szCs w:val="22"/>
          <w:lang w:eastAsia="fr-FR"/>
        </w:rPr>
        <w:t>restations aux frais et risques du Titulaire</w:t>
      </w:r>
      <w:r w:rsidR="00C52EA3">
        <w:rPr>
          <w:rFonts w:cs="Arial"/>
          <w:szCs w:val="22"/>
          <w:lang w:eastAsia="fr-FR"/>
        </w:rPr>
        <w:t>,</w:t>
      </w:r>
      <w:r>
        <w:rPr>
          <w:rFonts w:cs="Arial"/>
          <w:szCs w:val="22"/>
          <w:lang w:eastAsia="fr-FR"/>
        </w:rPr>
        <w:t xml:space="preserve"> dans les cas et selon les modalités</w:t>
      </w:r>
      <w:r w:rsidR="00C52EA3">
        <w:rPr>
          <w:rFonts w:cs="Arial"/>
          <w:szCs w:val="22"/>
          <w:lang w:eastAsia="fr-FR"/>
        </w:rPr>
        <w:t xml:space="preserve"> prévues à l’article 45 du CCAG-</w:t>
      </w:r>
      <w:r w:rsidR="00363587">
        <w:rPr>
          <w:rFonts w:cs="Arial"/>
          <w:szCs w:val="22"/>
          <w:lang w:eastAsia="fr-FR"/>
        </w:rPr>
        <w:t xml:space="preserve">FCS </w:t>
      </w:r>
      <w:r w:rsidR="00363587" w:rsidRPr="00363587">
        <w:rPr>
          <w:rFonts w:cs="Arial"/>
          <w:szCs w:val="22"/>
          <w:lang w:eastAsia="fr-FR"/>
        </w:rPr>
        <w:t xml:space="preserve">et à l’article </w:t>
      </w:r>
      <w:r w:rsidR="00363587">
        <w:rPr>
          <w:rFonts w:cs="Arial"/>
          <w:szCs w:val="22"/>
          <w:lang w:eastAsia="fr-FR"/>
        </w:rPr>
        <w:t>de l’AE-CCP</w:t>
      </w:r>
      <w:r w:rsidR="00363587" w:rsidRPr="00363587">
        <w:rPr>
          <w:rFonts w:cs="Arial"/>
          <w:szCs w:val="22"/>
          <w:lang w:eastAsia="fr-FR"/>
        </w:rPr>
        <w:t xml:space="preserve"> relatif à la défaillance du Titulaire.</w:t>
      </w:r>
    </w:p>
    <w:p w14:paraId="1530593B" w14:textId="77777777" w:rsidR="00D644E5" w:rsidRPr="00386CC9" w:rsidRDefault="00D33478" w:rsidP="00234EE9">
      <w:pPr>
        <w:pStyle w:val="Titre2"/>
        <w:numPr>
          <w:ilvl w:val="1"/>
          <w:numId w:val="8"/>
        </w:numPr>
        <w:rPr>
          <w:lang w:eastAsia="en-US"/>
        </w:rPr>
      </w:pPr>
      <w:bookmarkStart w:id="109" w:name="_Toc201651971"/>
      <w:r w:rsidRPr="00386CC9">
        <w:rPr>
          <w:lang w:eastAsia="en-US"/>
        </w:rPr>
        <w:t>Litiges</w:t>
      </w:r>
      <w:bookmarkEnd w:id="103"/>
      <w:bookmarkEnd w:id="109"/>
    </w:p>
    <w:p w14:paraId="7ADBE6E0" w14:textId="77777777" w:rsidR="00D644E5" w:rsidRPr="00386CC9" w:rsidRDefault="00C52EA3" w:rsidP="00D644E5">
      <w:pPr>
        <w:suppressAutoHyphens w:val="0"/>
        <w:rPr>
          <w:rFonts w:cs="Arial"/>
          <w:szCs w:val="22"/>
          <w:lang w:eastAsia="fr-FR"/>
        </w:rPr>
      </w:pPr>
      <w:r>
        <w:rPr>
          <w:rFonts w:cs="Arial"/>
          <w:szCs w:val="22"/>
          <w:lang w:eastAsia="fr-FR"/>
        </w:rPr>
        <w:t>L’EFS-IDF et le Titulaire</w:t>
      </w:r>
      <w:r w:rsidR="00D644E5" w:rsidRPr="00386CC9">
        <w:rPr>
          <w:rFonts w:cs="Arial"/>
          <w:szCs w:val="22"/>
          <w:lang w:eastAsia="fr-FR"/>
        </w:rPr>
        <w:t xml:space="preserve"> conviennent de rechercher en </w:t>
      </w:r>
      <w:r w:rsidR="002630F1">
        <w:rPr>
          <w:rFonts w:cs="Arial"/>
          <w:szCs w:val="22"/>
          <w:lang w:eastAsia="fr-FR"/>
        </w:rPr>
        <w:t>cas de litige un accord amiable</w:t>
      </w:r>
      <w:r w:rsidR="00D644E5" w:rsidRPr="00386CC9">
        <w:rPr>
          <w:rFonts w:cs="Arial"/>
          <w:szCs w:val="22"/>
          <w:lang w:eastAsia="fr-FR"/>
        </w:rPr>
        <w:t xml:space="preserve"> et</w:t>
      </w:r>
      <w:r w:rsidR="002630F1">
        <w:rPr>
          <w:rFonts w:cs="Arial"/>
          <w:szCs w:val="22"/>
          <w:lang w:eastAsia="fr-FR"/>
        </w:rPr>
        <w:t>,</w:t>
      </w:r>
      <w:r w:rsidR="00D644E5" w:rsidRPr="00386CC9">
        <w:rPr>
          <w:rFonts w:cs="Arial"/>
          <w:szCs w:val="22"/>
          <w:lang w:eastAsia="fr-FR"/>
        </w:rPr>
        <w:t xml:space="preserve"> faute de l’obtenir</w:t>
      </w:r>
      <w:r w:rsidR="002630F1">
        <w:rPr>
          <w:rFonts w:cs="Arial"/>
          <w:szCs w:val="22"/>
          <w:lang w:eastAsia="fr-FR"/>
        </w:rPr>
        <w:t>,</w:t>
      </w:r>
      <w:r w:rsidR="00D644E5" w:rsidRPr="00386CC9">
        <w:rPr>
          <w:rFonts w:cs="Arial"/>
          <w:szCs w:val="22"/>
          <w:lang w:eastAsia="fr-FR"/>
        </w:rPr>
        <w:t xml:space="preserve"> de s’en remettre aux juridictions administratives compétentes. Elles élisent pour ce faire domicile en leurs sièges respectifs.</w:t>
      </w:r>
    </w:p>
    <w:p w14:paraId="6135134A" w14:textId="77777777" w:rsidR="00D644E5" w:rsidRPr="00386CC9" w:rsidRDefault="00D644E5" w:rsidP="00234EE9">
      <w:pPr>
        <w:pStyle w:val="Titre2"/>
        <w:numPr>
          <w:ilvl w:val="1"/>
          <w:numId w:val="8"/>
        </w:numPr>
        <w:rPr>
          <w:lang w:eastAsia="en-US"/>
        </w:rPr>
      </w:pPr>
      <w:bookmarkStart w:id="110" w:name="_Toc20478179"/>
      <w:bookmarkStart w:id="111" w:name="_Toc201651972"/>
      <w:r w:rsidRPr="00386CC9">
        <w:rPr>
          <w:lang w:eastAsia="en-US"/>
        </w:rPr>
        <w:t>Obligations du Titulaire au r</w:t>
      </w:r>
      <w:r w:rsidR="00C11222">
        <w:rPr>
          <w:lang w:eastAsia="en-US"/>
        </w:rPr>
        <w:t>egard de sa situation fiscale et</w:t>
      </w:r>
      <w:r w:rsidRPr="00386CC9">
        <w:rPr>
          <w:lang w:eastAsia="en-US"/>
        </w:rPr>
        <w:t xml:space="preserve"> sociale</w:t>
      </w:r>
      <w:bookmarkEnd w:id="110"/>
      <w:bookmarkEnd w:id="111"/>
    </w:p>
    <w:p w14:paraId="4C31D7B9" w14:textId="77777777" w:rsidR="00A0576C" w:rsidRDefault="00A0576C" w:rsidP="00D644E5">
      <w:pPr>
        <w:suppressAutoHyphens w:val="0"/>
        <w:rPr>
          <w:rFonts w:cs="Arial"/>
          <w:szCs w:val="22"/>
          <w:lang w:eastAsia="fr-FR"/>
        </w:rPr>
      </w:pPr>
      <w:r w:rsidRPr="00A0576C">
        <w:rPr>
          <w:rFonts w:cs="Arial"/>
          <w:szCs w:val="22"/>
          <w:lang w:eastAsia="fr-FR"/>
        </w:rPr>
        <w:t>En application des obligatio</w:t>
      </w:r>
      <w:r>
        <w:rPr>
          <w:rFonts w:cs="Arial"/>
          <w:szCs w:val="22"/>
          <w:lang w:eastAsia="fr-FR"/>
        </w:rPr>
        <w:t>ns imposées par les articles L8222-1 et R8222-1 du c</w:t>
      </w:r>
      <w:r w:rsidRPr="00A0576C">
        <w:rPr>
          <w:rFonts w:cs="Arial"/>
          <w:szCs w:val="22"/>
          <w:lang w:eastAsia="fr-FR"/>
        </w:rPr>
        <w:t>ode du travail, le Titulaire transmet à l’EFS-IDF tous les six mois et jusqu’à la fin de l’exécution du Marché les pièces mentionnées ci-après. Cette transmission est requise y compris pour les éventuels membres du groupement non mandataires et les éventuels sous-traitants.</w:t>
      </w:r>
    </w:p>
    <w:p w14:paraId="2F2DA5E1" w14:textId="77777777" w:rsidR="00A0576C" w:rsidRPr="00A0576C" w:rsidRDefault="00A0576C" w:rsidP="00DD5B07">
      <w:pPr>
        <w:pStyle w:val="Titre3"/>
        <w:numPr>
          <w:ilvl w:val="2"/>
          <w:numId w:val="8"/>
        </w:numPr>
        <w:rPr>
          <w:lang w:eastAsia="en-US"/>
        </w:rPr>
      </w:pPr>
      <w:r w:rsidRPr="00A0576C">
        <w:rPr>
          <w:lang w:eastAsia="en-US"/>
        </w:rPr>
        <w:t>Titulaire établi en France</w:t>
      </w:r>
    </w:p>
    <w:p w14:paraId="05418222" w14:textId="77777777" w:rsidR="00A0576C" w:rsidRDefault="00A0576C" w:rsidP="00D644E5">
      <w:pPr>
        <w:suppressAutoHyphens w:val="0"/>
        <w:rPr>
          <w:rFonts w:cs="Arial"/>
          <w:szCs w:val="22"/>
          <w:lang w:eastAsia="fr-FR"/>
        </w:rPr>
      </w:pPr>
      <w:r>
        <w:rPr>
          <w:rFonts w:cs="Arial"/>
          <w:szCs w:val="22"/>
          <w:lang w:eastAsia="fr-FR"/>
        </w:rPr>
        <w:t>Le Titulaire établi en France remet les pièces</w:t>
      </w:r>
      <w:r w:rsidR="000860D9">
        <w:rPr>
          <w:rFonts w:cs="Arial"/>
          <w:szCs w:val="22"/>
          <w:lang w:eastAsia="fr-FR"/>
        </w:rPr>
        <w:t xml:space="preserve"> suivantes (article D8222-5 du c</w:t>
      </w:r>
      <w:r>
        <w:rPr>
          <w:rFonts w:cs="Arial"/>
          <w:szCs w:val="22"/>
          <w:lang w:eastAsia="fr-FR"/>
        </w:rPr>
        <w:t>ode du travail) :</w:t>
      </w:r>
    </w:p>
    <w:p w14:paraId="3D29FA37" w14:textId="77777777" w:rsidR="00A0576C" w:rsidRPr="00915416" w:rsidRDefault="00A0576C" w:rsidP="0095019D">
      <w:pPr>
        <w:pStyle w:val="Paragraphedeliste"/>
        <w:numPr>
          <w:ilvl w:val="0"/>
          <w:numId w:val="23"/>
        </w:numPr>
        <w:suppressAutoHyphens w:val="0"/>
        <w:rPr>
          <w:rFonts w:cs="Arial"/>
          <w:szCs w:val="22"/>
          <w:lang w:eastAsia="fr-FR"/>
        </w:rPr>
      </w:pPr>
      <w:r w:rsidRPr="00915416">
        <w:rPr>
          <w:rFonts w:cs="Arial"/>
          <w:szCs w:val="22"/>
          <w:lang w:eastAsia="fr-FR"/>
        </w:rPr>
        <w:t>Une attestation de vigilance délivrée en ligne sur le site de l’URSSAF ;</w:t>
      </w:r>
    </w:p>
    <w:p w14:paraId="0E70DBBC" w14:textId="77777777" w:rsidR="00A0576C" w:rsidRPr="00915416" w:rsidRDefault="00A0576C" w:rsidP="0095019D">
      <w:pPr>
        <w:pStyle w:val="Paragraphedeliste"/>
        <w:numPr>
          <w:ilvl w:val="0"/>
          <w:numId w:val="23"/>
        </w:numPr>
        <w:suppressAutoHyphens w:val="0"/>
        <w:rPr>
          <w:rFonts w:cs="Arial"/>
          <w:szCs w:val="22"/>
          <w:lang w:eastAsia="fr-FR"/>
        </w:rPr>
      </w:pPr>
      <w:r w:rsidRPr="00915416">
        <w:rPr>
          <w:rFonts w:cs="Arial"/>
          <w:szCs w:val="22"/>
          <w:lang w:eastAsia="fr-FR"/>
        </w:rPr>
        <w:t>Une attestation fiscale justifiant de la régularité de sa situation fiscale (paiement de la TVA et de l’impôt sur le revenu ou sur les sociétés)</w:t>
      </w:r>
      <w:r w:rsidR="00336773" w:rsidRPr="00915416">
        <w:rPr>
          <w:rFonts w:cs="Arial"/>
          <w:szCs w:val="22"/>
          <w:lang w:eastAsia="fr-FR"/>
        </w:rPr>
        <w:t> ;</w:t>
      </w:r>
    </w:p>
    <w:p w14:paraId="1AAA8747" w14:textId="77777777" w:rsidR="00336773" w:rsidRPr="00915416" w:rsidRDefault="00915416" w:rsidP="0095019D">
      <w:pPr>
        <w:pStyle w:val="Paragraphedeliste"/>
        <w:numPr>
          <w:ilvl w:val="0"/>
          <w:numId w:val="23"/>
        </w:numPr>
        <w:suppressAutoHyphens w:val="0"/>
        <w:rPr>
          <w:rFonts w:cs="Arial"/>
          <w:szCs w:val="22"/>
          <w:lang w:eastAsia="fr-FR"/>
        </w:rPr>
      </w:pPr>
      <w:r w:rsidRPr="00915416">
        <w:rPr>
          <w:rFonts w:cs="Arial"/>
          <w:szCs w:val="22"/>
          <w:lang w:eastAsia="fr-FR"/>
        </w:rPr>
        <w:lastRenderedPageBreak/>
        <w:t xml:space="preserve">Un numéro unique d’identification permettant à l’acheteur d’accéder aux informations pertinentes par le biais du site internet </w:t>
      </w:r>
      <w:hyperlink r:id="rId16" w:history="1">
        <w:r w:rsidRPr="00915416">
          <w:rPr>
            <w:rStyle w:val="Lienhypertexte"/>
            <w:rFonts w:cs="Arial"/>
            <w:szCs w:val="22"/>
            <w:lang w:eastAsia="fr-FR"/>
          </w:rPr>
          <w:t>https://annuaire-entreprises.data.gouv.fr/</w:t>
        </w:r>
      </w:hyperlink>
      <w:r w:rsidRPr="00915416">
        <w:rPr>
          <w:rFonts w:cs="Arial"/>
          <w:szCs w:val="22"/>
          <w:lang w:eastAsia="fr-FR"/>
        </w:rPr>
        <w:t>.</w:t>
      </w:r>
    </w:p>
    <w:p w14:paraId="1B146951" w14:textId="1CCA21CD" w:rsidR="00915416" w:rsidRDefault="00915416" w:rsidP="00D644E5">
      <w:pPr>
        <w:suppressAutoHyphens w:val="0"/>
        <w:rPr>
          <w:rFonts w:cs="Arial"/>
          <w:szCs w:val="22"/>
          <w:lang w:eastAsia="fr-FR"/>
        </w:rPr>
      </w:pPr>
      <w:r w:rsidRPr="00915416">
        <w:rPr>
          <w:rFonts w:cs="Arial"/>
          <w:szCs w:val="22"/>
          <w:lang w:eastAsia="fr-FR"/>
        </w:rPr>
        <w:t>La transmission s’effectue via e</w:t>
      </w:r>
      <w:r w:rsidR="00B71735">
        <w:rPr>
          <w:rFonts w:cs="Arial"/>
          <w:szCs w:val="22"/>
          <w:lang w:eastAsia="fr-FR"/>
        </w:rPr>
        <w:t>-</w:t>
      </w:r>
      <w:r w:rsidRPr="00915416">
        <w:rPr>
          <w:rFonts w:cs="Arial"/>
          <w:szCs w:val="22"/>
          <w:lang w:eastAsia="fr-FR"/>
        </w:rPr>
        <w:t>Attestations.</w:t>
      </w:r>
    </w:p>
    <w:p w14:paraId="7918F694" w14:textId="77777777" w:rsidR="00915416" w:rsidRPr="00915416" w:rsidRDefault="00915416" w:rsidP="00DD5B07">
      <w:pPr>
        <w:pStyle w:val="Titre3"/>
        <w:numPr>
          <w:ilvl w:val="2"/>
          <w:numId w:val="8"/>
        </w:numPr>
        <w:rPr>
          <w:lang w:eastAsia="en-US"/>
        </w:rPr>
      </w:pPr>
      <w:r w:rsidRPr="00915416">
        <w:rPr>
          <w:lang w:eastAsia="en-US"/>
        </w:rPr>
        <w:t>Titulaire établi à l’étranger</w:t>
      </w:r>
    </w:p>
    <w:p w14:paraId="4DB887C5" w14:textId="77777777" w:rsidR="00915416" w:rsidRDefault="00915416" w:rsidP="00D644E5">
      <w:pPr>
        <w:suppressAutoHyphens w:val="0"/>
        <w:rPr>
          <w:rFonts w:cs="Arial"/>
          <w:szCs w:val="22"/>
          <w:lang w:eastAsia="fr-FR"/>
        </w:rPr>
      </w:pPr>
      <w:r>
        <w:rPr>
          <w:rFonts w:cs="Arial"/>
          <w:szCs w:val="22"/>
          <w:lang w:eastAsia="fr-FR"/>
        </w:rPr>
        <w:t>Le Titu</w:t>
      </w:r>
      <w:r w:rsidR="000860D9">
        <w:rPr>
          <w:rFonts w:cs="Arial"/>
          <w:szCs w:val="22"/>
          <w:lang w:eastAsia="fr-FR"/>
        </w:rPr>
        <w:t>laire établi à l’étranger remet</w:t>
      </w:r>
      <w:r>
        <w:rPr>
          <w:rFonts w:cs="Arial"/>
          <w:szCs w:val="22"/>
          <w:lang w:eastAsia="fr-FR"/>
        </w:rPr>
        <w:t xml:space="preserve"> </w:t>
      </w:r>
      <w:r w:rsidR="000860D9" w:rsidRPr="000860D9">
        <w:rPr>
          <w:rFonts w:cs="Arial"/>
          <w:szCs w:val="22"/>
          <w:lang w:eastAsia="fr-FR"/>
        </w:rPr>
        <w:t xml:space="preserve">les pièces qui résultent de la réglementation d'effet équivalent de son pays d'origine et celles qui lui sont applicables au </w:t>
      </w:r>
      <w:r w:rsidR="000860D9">
        <w:rPr>
          <w:rFonts w:cs="Arial"/>
          <w:szCs w:val="22"/>
          <w:lang w:eastAsia="fr-FR"/>
        </w:rPr>
        <w:t>titre de son activité en France (articles L8222-4, D8222-7 et D8222-8 du code du travail).</w:t>
      </w:r>
    </w:p>
    <w:p w14:paraId="4CBDB97A" w14:textId="77777777" w:rsidR="00D644E5" w:rsidRDefault="00D644E5" w:rsidP="00234EE9">
      <w:pPr>
        <w:pStyle w:val="Titre1"/>
        <w:numPr>
          <w:ilvl w:val="0"/>
          <w:numId w:val="8"/>
        </w:numPr>
        <w:rPr>
          <w:rFonts w:cs="Arial"/>
        </w:rPr>
      </w:pPr>
      <w:bookmarkStart w:id="112" w:name="_Toc201651973"/>
      <w:r>
        <w:lastRenderedPageBreak/>
        <w:t>ACTE D’</w:t>
      </w:r>
      <w:r w:rsidRPr="007A4A51">
        <w:t xml:space="preserve">ENGAGEMENT </w:t>
      </w:r>
      <w:r w:rsidRPr="00C11222">
        <w:rPr>
          <w:i/>
          <w:sz w:val="22"/>
        </w:rPr>
        <w:t xml:space="preserve">(PARTIE A COMPLETER PAR LE </w:t>
      </w:r>
      <w:r w:rsidR="00A2767C">
        <w:rPr>
          <w:i/>
          <w:sz w:val="22"/>
        </w:rPr>
        <w:t>SOUMISSIONNAIRE</w:t>
      </w:r>
      <w:r w:rsidRPr="00C11222">
        <w:rPr>
          <w:i/>
          <w:sz w:val="22"/>
        </w:rPr>
        <w:t>)</w:t>
      </w:r>
      <w:bookmarkEnd w:id="112"/>
    </w:p>
    <w:p w14:paraId="25816CF7" w14:textId="77777777" w:rsidR="00D644E5" w:rsidRDefault="00D644E5" w:rsidP="00234EE9">
      <w:pPr>
        <w:pStyle w:val="Titre2"/>
        <w:numPr>
          <w:ilvl w:val="1"/>
          <w:numId w:val="8"/>
        </w:numPr>
      </w:pPr>
      <w:bookmarkStart w:id="113" w:name="_Toc201651974"/>
      <w:r w:rsidRPr="00765C14">
        <w:t>Cet acte d'engagement correspond :</w:t>
      </w:r>
      <w:bookmarkEnd w:id="113"/>
    </w:p>
    <w:p w14:paraId="713E0BEE" w14:textId="77777777" w:rsidR="001163EE" w:rsidRPr="001163EE" w:rsidRDefault="001163EE" w:rsidP="0095019D">
      <w:pPr>
        <w:pStyle w:val="Paragraphedeliste"/>
        <w:numPr>
          <w:ilvl w:val="0"/>
          <w:numId w:val="16"/>
        </w:numPr>
      </w:pPr>
    </w:p>
    <w:p w14:paraId="745C9F3F" w14:textId="77777777" w:rsidR="00D644E5" w:rsidRDefault="00D644E5" w:rsidP="0068527E">
      <w:pPr>
        <w:tabs>
          <w:tab w:val="left" w:pos="426"/>
          <w:tab w:val="left" w:pos="851"/>
        </w:tabs>
        <w:ind w:left="851"/>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rsidR="0068527E">
        <w:tab/>
      </w:r>
      <w:r w:rsidR="000C52E4">
        <w:t>À</w:t>
      </w:r>
      <w:r w:rsidR="0068527E">
        <w:t xml:space="preserve"> l’ensemble du </w:t>
      </w:r>
      <w:r w:rsidR="007D5720">
        <w:t>Marché</w:t>
      </w:r>
      <w:r w:rsidR="0068527E">
        <w:t>.</w:t>
      </w:r>
    </w:p>
    <w:p w14:paraId="20562269" w14:textId="77777777" w:rsidR="00D644E5" w:rsidRPr="001163EE" w:rsidRDefault="00D644E5" w:rsidP="0095019D">
      <w:pPr>
        <w:pStyle w:val="Paragraphedeliste"/>
        <w:numPr>
          <w:ilvl w:val="0"/>
          <w:numId w:val="16"/>
        </w:numPr>
      </w:pPr>
    </w:p>
    <w:p w14:paraId="2372C6A0" w14:textId="01B0CB92" w:rsidR="00D644E5" w:rsidRDefault="00D644E5" w:rsidP="00D644E5">
      <w:pPr>
        <w:tabs>
          <w:tab w:val="left" w:pos="851"/>
        </w:tabs>
        <w:spacing w:after="0"/>
        <w:ind w:left="851"/>
        <w:rPr>
          <w:rFonts w:cs="Arial"/>
        </w:rPr>
      </w:pPr>
      <w:r w:rsidRPr="0068527E">
        <w:fldChar w:fldCharType="begin">
          <w:ffData>
            <w:name w:val=""/>
            <w:enabled/>
            <w:calcOnExit w:val="0"/>
            <w:checkBox>
              <w:size w:val="20"/>
              <w:default w:val="0"/>
            </w:checkBox>
          </w:ffData>
        </w:fldChar>
      </w:r>
      <w:r w:rsidRPr="0068527E">
        <w:instrText xml:space="preserve"> FORMCHECKBOX </w:instrText>
      </w:r>
      <w:r w:rsidR="00B87E60">
        <w:fldChar w:fldCharType="separate"/>
      </w:r>
      <w:r w:rsidRPr="0068527E">
        <w:fldChar w:fldCharType="end"/>
      </w:r>
      <w:r w:rsidRPr="0068527E">
        <w:rPr>
          <w:rFonts w:cs="Arial"/>
        </w:rPr>
        <w:tab/>
      </w:r>
      <w:r w:rsidR="000C52E4" w:rsidRPr="0068527E">
        <w:rPr>
          <w:rFonts w:cs="Arial"/>
        </w:rPr>
        <w:t>À</w:t>
      </w:r>
      <w:r w:rsidRPr="0068527E">
        <w:rPr>
          <w:rFonts w:cs="Arial"/>
        </w:rPr>
        <w:t xml:space="preserve"> l’offre de base.</w:t>
      </w:r>
    </w:p>
    <w:p w14:paraId="767E5217" w14:textId="0A7BB468" w:rsidR="00C161CB" w:rsidRDefault="00C161CB" w:rsidP="00C161CB">
      <w:pPr>
        <w:pStyle w:val="Paragraphedeliste"/>
        <w:numPr>
          <w:ilvl w:val="0"/>
          <w:numId w:val="16"/>
        </w:numPr>
        <w:tabs>
          <w:tab w:val="left" w:pos="851"/>
        </w:tabs>
        <w:spacing w:after="0"/>
        <w:rPr>
          <w:rFonts w:cs="Arial"/>
        </w:rPr>
      </w:pPr>
    </w:p>
    <w:p w14:paraId="3FC448F3" w14:textId="4F21E19B" w:rsidR="00DD5B07" w:rsidRPr="003037FD" w:rsidRDefault="00C161CB" w:rsidP="00D16985">
      <w:pPr>
        <w:spacing w:after="0"/>
        <w:ind w:left="851"/>
        <w:rPr>
          <w:b/>
          <w:i/>
          <w:iCs/>
          <w:color w:val="FF0000"/>
          <w:sz w:val="18"/>
          <w:szCs w:val="18"/>
        </w:rPr>
      </w:pPr>
      <w:r w:rsidRPr="0068527E">
        <w:fldChar w:fldCharType="begin">
          <w:ffData>
            <w:name w:val=""/>
            <w:enabled/>
            <w:calcOnExit w:val="0"/>
            <w:checkBox>
              <w:size w:val="20"/>
              <w:default w:val="0"/>
            </w:checkBox>
          </w:ffData>
        </w:fldChar>
      </w:r>
      <w:r w:rsidRPr="0068527E">
        <w:instrText xml:space="preserve"> FORMCHECKBOX </w:instrText>
      </w:r>
      <w:r w:rsidR="00B87E60">
        <w:fldChar w:fldCharType="separate"/>
      </w:r>
      <w:r w:rsidRPr="0068527E">
        <w:fldChar w:fldCharType="end"/>
      </w:r>
      <w:r w:rsidRPr="00C161CB">
        <w:rPr>
          <w:rFonts w:cs="Arial"/>
        </w:rPr>
        <w:tab/>
      </w:r>
      <w:proofErr w:type="gramStart"/>
      <w:r w:rsidR="00DD5B07" w:rsidRPr="0068527E">
        <w:rPr>
          <w:rFonts w:cs="Arial"/>
        </w:rPr>
        <w:t>à</w:t>
      </w:r>
      <w:proofErr w:type="gramEnd"/>
      <w:r w:rsidR="00DD5B07" w:rsidRPr="0068527E">
        <w:rPr>
          <w:rFonts w:cs="Arial"/>
        </w:rPr>
        <w:t xml:space="preserve"> </w:t>
      </w:r>
      <w:r w:rsidR="00DD5B07">
        <w:rPr>
          <w:rFonts w:cs="Arial"/>
        </w:rPr>
        <w:t xml:space="preserve">la PSE n° … ou aux PSE n° … </w:t>
      </w:r>
    </w:p>
    <w:p w14:paraId="46C4C16A" w14:textId="682F5C01" w:rsidR="00C161CB" w:rsidRPr="00C161CB" w:rsidRDefault="00C161CB" w:rsidP="00C161CB">
      <w:pPr>
        <w:tabs>
          <w:tab w:val="left" w:pos="851"/>
        </w:tabs>
        <w:spacing w:after="0"/>
        <w:ind w:left="360"/>
        <w:rPr>
          <w:rFonts w:cs="Arial"/>
        </w:rPr>
      </w:pPr>
    </w:p>
    <w:p w14:paraId="3AD08923" w14:textId="77777777" w:rsidR="00C161CB" w:rsidRPr="00C161CB" w:rsidRDefault="00C161CB" w:rsidP="00C161CB">
      <w:pPr>
        <w:pStyle w:val="Paragraphedeliste"/>
        <w:tabs>
          <w:tab w:val="left" w:pos="851"/>
        </w:tabs>
        <w:spacing w:after="0"/>
        <w:rPr>
          <w:rFonts w:cs="Arial"/>
        </w:rPr>
      </w:pPr>
    </w:p>
    <w:p w14:paraId="530FDB98" w14:textId="77777777" w:rsidR="00D644E5" w:rsidRDefault="00D644E5" w:rsidP="00234EE9">
      <w:pPr>
        <w:pStyle w:val="Titre2"/>
        <w:numPr>
          <w:ilvl w:val="1"/>
          <w:numId w:val="8"/>
        </w:numPr>
      </w:pPr>
      <w:bookmarkStart w:id="114" w:name="_Toc201651975"/>
      <w:r w:rsidRPr="00765C14">
        <w:t>Engagement</w:t>
      </w:r>
      <w:r>
        <w:t xml:space="preserve"> </w:t>
      </w:r>
      <w:r w:rsidRPr="00166B56">
        <w:t xml:space="preserve">du </w:t>
      </w:r>
      <w:r>
        <w:t>soumissionnaire</w:t>
      </w:r>
      <w:r w:rsidR="007D5720">
        <w:t xml:space="preserve"> ou du groupement d’opérateurs économiques</w:t>
      </w:r>
      <w:bookmarkEnd w:id="114"/>
    </w:p>
    <w:p w14:paraId="22683BC0" w14:textId="6FF2A842" w:rsidR="00D644E5" w:rsidRPr="00267C38" w:rsidRDefault="00D644E5" w:rsidP="00267C38">
      <w:pPr>
        <w:pStyle w:val="Titre3"/>
        <w:numPr>
          <w:ilvl w:val="2"/>
          <w:numId w:val="8"/>
        </w:numPr>
      </w:pPr>
      <w:r>
        <w:t>Identification et</w:t>
      </w:r>
      <w:r w:rsidR="00CF05E9">
        <w:t xml:space="preserve"> engagement du soumissionnaire</w:t>
      </w:r>
      <w:r w:rsidR="007D5720">
        <w:t xml:space="preserve"> ou du groupement d’opérateurs économiques</w:t>
      </w:r>
    </w:p>
    <w:p w14:paraId="13C8ECF3" w14:textId="77777777" w:rsidR="00D644E5" w:rsidRPr="00CA08F6" w:rsidRDefault="00D644E5" w:rsidP="00D644E5">
      <w:pPr>
        <w:pStyle w:val="Enum1"/>
        <w:tabs>
          <w:tab w:val="left" w:pos="851"/>
        </w:tabs>
        <w:rPr>
          <w:rFonts w:ascii="Arial" w:hAnsi="Arial" w:cs="Arial"/>
          <w:color w:val="FF0000"/>
        </w:rPr>
      </w:pPr>
      <w:r w:rsidRPr="00CA08F6">
        <w:rPr>
          <w:rFonts w:ascii="Arial" w:hAnsi="Arial" w:cs="Arial"/>
          <w:i/>
          <w:iCs/>
          <w:color w:val="FF0000"/>
          <w:sz w:val="18"/>
          <w:szCs w:val="18"/>
        </w:rPr>
        <w:t>(</w:t>
      </w:r>
      <w:r w:rsidRPr="00CA08F6">
        <w:rPr>
          <w:rFonts w:ascii="Arial" w:hAnsi="Arial" w:cs="Arial"/>
          <w:i/>
          <w:color w:val="FF0000"/>
          <w:sz w:val="18"/>
          <w:szCs w:val="18"/>
        </w:rPr>
        <w:t>Le soumissionnaire c</w:t>
      </w:r>
      <w:r w:rsidRPr="00CA08F6">
        <w:rPr>
          <w:rFonts w:ascii="Arial" w:hAnsi="Arial" w:cs="Arial"/>
          <w:i/>
          <w:iCs/>
          <w:color w:val="FF0000"/>
          <w:sz w:val="18"/>
          <w:szCs w:val="18"/>
        </w:rPr>
        <w:t>oche les cases correspondantes.)</w:t>
      </w:r>
    </w:p>
    <w:p w14:paraId="1E36E299" w14:textId="77777777" w:rsidR="00D644E5" w:rsidRPr="00581A5B" w:rsidRDefault="00D644E5" w:rsidP="00D644E5">
      <w:pPr>
        <w:tabs>
          <w:tab w:val="left" w:pos="851"/>
        </w:tabs>
        <w:rPr>
          <w:rFonts w:cs="Arial"/>
        </w:rPr>
      </w:pPr>
      <w:r w:rsidRPr="00974CE7">
        <w:rPr>
          <w:rFonts w:cs="Arial"/>
        </w:rPr>
        <w:t xml:space="preserve">Après avoir pris connaissance des pièces constitutives du </w:t>
      </w:r>
      <w:r w:rsidR="00A2767C">
        <w:rPr>
          <w:rFonts w:cs="Arial"/>
        </w:rPr>
        <w:t>Marché</w:t>
      </w:r>
      <w:r w:rsidRPr="00974CE7">
        <w:rPr>
          <w:rFonts w:cs="Arial"/>
        </w:rPr>
        <w:t xml:space="preserve"> </w:t>
      </w:r>
      <w:r w:rsidR="00C11222">
        <w:rPr>
          <w:rFonts w:cs="Arial"/>
        </w:rPr>
        <w:t xml:space="preserve">énumérées </w:t>
      </w:r>
      <w:r w:rsidR="00A2767C">
        <w:rPr>
          <w:rFonts w:cs="Arial"/>
        </w:rPr>
        <w:t>à l’AE-CCP</w:t>
      </w:r>
      <w:r w:rsidR="00C11222">
        <w:rPr>
          <w:rFonts w:cs="Arial"/>
        </w:rPr>
        <w:t> et conformément à leurs clauses :</w:t>
      </w:r>
    </w:p>
    <w:p w14:paraId="3A9FC386" w14:textId="77777777" w:rsidR="00C11222" w:rsidRPr="00B05C4B" w:rsidRDefault="00A2767C" w:rsidP="00D644E5">
      <w:pPr>
        <w:tabs>
          <w:tab w:val="left" w:pos="851"/>
        </w:tabs>
        <w:rPr>
          <w:rFonts w:cs="Arial"/>
        </w:rPr>
      </w:pPr>
      <w:r>
        <w:rPr>
          <w:rFonts w:cs="Arial"/>
        </w:rPr>
        <w:t>Le signataire</w:t>
      </w:r>
    </w:p>
    <w:p w14:paraId="1E1CD182" w14:textId="77777777" w:rsidR="007D5720" w:rsidRDefault="007D5720" w:rsidP="007D5720">
      <w:pPr>
        <w:tabs>
          <w:tab w:val="left" w:pos="851"/>
        </w:tabs>
        <w:ind w:left="1701"/>
        <w:rPr>
          <w:rFonts w:cs="Arial"/>
          <w:i/>
          <w:sz w:val="18"/>
          <w:szCs w:val="18"/>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rPr>
          <w:rFonts w:cs="Arial"/>
        </w:rPr>
        <w:t xml:space="preserve"> </w:t>
      </w:r>
      <w:r w:rsidR="000C52E4">
        <w:rPr>
          <w:rFonts w:cs="Arial"/>
        </w:rPr>
        <w:t>S’engage</w:t>
      </w:r>
      <w:r>
        <w:rPr>
          <w:rFonts w:cs="Arial"/>
        </w:rPr>
        <w:t>, sur la base de son offre et pour son propre compte ;</w:t>
      </w:r>
    </w:p>
    <w:p w14:paraId="529E3C4C" w14:textId="77777777" w:rsidR="007D5720"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1B7C01CF" w14:textId="77777777" w:rsidR="007D5720" w:rsidRPr="00B05C4B" w:rsidRDefault="007D5720" w:rsidP="007D5720">
      <w:pPr>
        <w:tabs>
          <w:tab w:val="left" w:pos="851"/>
        </w:tabs>
        <w:rPr>
          <w:rFonts w:cs="Arial"/>
        </w:rPr>
      </w:pPr>
    </w:p>
    <w:p w14:paraId="7F5E1FA3" w14:textId="77777777" w:rsidR="007D5720" w:rsidRPr="00B05C4B" w:rsidRDefault="007D5720" w:rsidP="007D5720">
      <w:pPr>
        <w:tabs>
          <w:tab w:val="left" w:pos="851"/>
        </w:tabs>
        <w:ind w:left="1701"/>
        <w:rPr>
          <w:rFonts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87E60">
        <w:fldChar w:fldCharType="separate"/>
      </w:r>
      <w:r w:rsidRPr="00B05C4B">
        <w:fldChar w:fldCharType="end"/>
      </w:r>
      <w:r w:rsidRPr="00B05C4B">
        <w:rPr>
          <w:rFonts w:cs="Arial"/>
        </w:rPr>
        <w:t xml:space="preserve"> </w:t>
      </w:r>
      <w:r w:rsidR="000C52E4" w:rsidRPr="00B05C4B">
        <w:rPr>
          <w:rFonts w:cs="Arial"/>
        </w:rPr>
        <w:t>Engage</w:t>
      </w:r>
      <w:r w:rsidRPr="00B05C4B">
        <w:rPr>
          <w:rFonts w:cs="Arial"/>
        </w:rPr>
        <w:t xml:space="preserve"> la société ……………………… sur la base de son offre ;</w:t>
      </w:r>
    </w:p>
    <w:p w14:paraId="58F0AE51" w14:textId="77777777" w:rsidR="007D5720" w:rsidRPr="00B05C4B"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245C4E3E" w14:textId="77777777" w:rsidR="007D5720" w:rsidRPr="00B05C4B" w:rsidRDefault="007D5720" w:rsidP="007D5720">
      <w:pPr>
        <w:tabs>
          <w:tab w:val="left" w:pos="851"/>
        </w:tabs>
        <w:rPr>
          <w:rFonts w:cs="Arial"/>
        </w:rPr>
      </w:pPr>
    </w:p>
    <w:p w14:paraId="04325AD2" w14:textId="77777777" w:rsidR="007D5720" w:rsidRPr="00B05C4B" w:rsidRDefault="007D5720" w:rsidP="007D5720">
      <w:pPr>
        <w:pStyle w:val="Enum1"/>
        <w:tabs>
          <w:tab w:val="left" w:pos="851"/>
        </w:tabs>
        <w:ind w:left="851"/>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87E60">
        <w:fldChar w:fldCharType="separate"/>
      </w:r>
      <w:r w:rsidRPr="00B05C4B">
        <w:fldChar w:fldCharType="end"/>
      </w:r>
      <w:r w:rsidRPr="00B05C4B">
        <w:rPr>
          <w:rFonts w:ascii="Arial" w:hAnsi="Arial" w:cs="Arial"/>
        </w:rPr>
        <w:t xml:space="preserve"> </w:t>
      </w:r>
      <w:r w:rsidRPr="00C11222">
        <w:rPr>
          <w:rFonts w:ascii="Arial" w:hAnsi="Arial" w:cs="Arial"/>
          <w:sz w:val="22"/>
        </w:rPr>
        <w:t>L’ensemble des membres du groupement s’engagent, sur la base de l’offre du groupement ;</w:t>
      </w:r>
    </w:p>
    <w:p w14:paraId="1AD2E9E8" w14:textId="77777777" w:rsidR="007D5720" w:rsidRDefault="007D5720" w:rsidP="007D5720">
      <w:pPr>
        <w:tabs>
          <w:tab w:val="left" w:pos="851"/>
        </w:tabs>
        <w:rPr>
          <w:rFonts w:cs="Arial"/>
          <w:i/>
          <w:iCs/>
          <w:sz w:val="18"/>
          <w:szCs w:val="18"/>
        </w:rPr>
      </w:pPr>
      <w:r w:rsidRPr="00B05C4B">
        <w:rPr>
          <w:rFonts w:cs="Arial"/>
          <w:i/>
          <w:sz w:val="18"/>
          <w:szCs w:val="18"/>
        </w:rPr>
        <w:t>[Le soumissionnaire indique le nom commercial et la dénomination sociale de chaque membre du groupement, les adresses de son établissement et de son siège social (si elle est différente de celle de l’établissement), son adresse électronique, ses</w:t>
      </w:r>
      <w:r>
        <w:rPr>
          <w:rFonts w:cs="Arial"/>
          <w:i/>
          <w:sz w:val="18"/>
          <w:szCs w:val="18"/>
        </w:rPr>
        <w:t xml:space="preserve"> numéros de téléphone et de télécopie et son numéro </w:t>
      </w:r>
      <w:r w:rsidRPr="00400B22">
        <w:rPr>
          <w:rFonts w:cs="Arial"/>
          <w:b/>
          <w:i/>
          <w:sz w:val="18"/>
          <w:szCs w:val="18"/>
        </w:rPr>
        <w:t>SIREN/SIRET</w:t>
      </w:r>
      <w:r>
        <w:rPr>
          <w:rFonts w:cs="Arial"/>
          <w:i/>
          <w:sz w:val="18"/>
          <w:szCs w:val="18"/>
        </w:rPr>
        <w:t>.</w:t>
      </w:r>
      <w:r>
        <w:rPr>
          <w:rFonts w:cs="Arial"/>
          <w:i/>
          <w:iCs/>
          <w:sz w:val="18"/>
          <w:szCs w:val="18"/>
        </w:rPr>
        <w:t>]</w:t>
      </w:r>
    </w:p>
    <w:p w14:paraId="286424ED" w14:textId="77777777" w:rsidR="00D644E5" w:rsidRDefault="00D644E5" w:rsidP="00D644E5">
      <w:pPr>
        <w:tabs>
          <w:tab w:val="left" w:pos="851"/>
        </w:tabs>
        <w:rPr>
          <w:rFonts w:cs="Arial"/>
        </w:rPr>
      </w:pPr>
    </w:p>
    <w:p w14:paraId="24E9620E" w14:textId="77777777" w:rsidR="00400EB6" w:rsidRDefault="00400EB6" w:rsidP="00400EB6">
      <w:pPr>
        <w:pStyle w:val="Titre3"/>
        <w:numPr>
          <w:ilvl w:val="2"/>
          <w:numId w:val="8"/>
        </w:numPr>
        <w:rPr>
          <w:lang w:eastAsia="fr-FR" w:bidi="ml"/>
        </w:rPr>
      </w:pPr>
      <w:r>
        <w:rPr>
          <w:lang w:eastAsia="fr-FR" w:bidi="ml"/>
        </w:rPr>
        <w:t>Identification du (ou des) sous-traitant(s)</w:t>
      </w:r>
    </w:p>
    <w:p w14:paraId="28637147" w14:textId="77777777" w:rsidR="00400EB6" w:rsidRPr="00400EB6" w:rsidRDefault="00400EB6" w:rsidP="00400EB6">
      <w:pPr>
        <w:rPr>
          <w:lang w:eastAsia="fr-FR" w:bidi="ml"/>
        </w:rPr>
      </w:pPr>
      <w:r w:rsidRPr="00400EB6">
        <w:rPr>
          <w:lang w:eastAsia="fr-FR" w:bidi="ml"/>
        </w:rPr>
        <w:t xml:space="preserve">En cas de présentation d’un ou de plusieurs sous-traitants, le soumissionnaire fournit à l’appui </w:t>
      </w:r>
      <w:r>
        <w:rPr>
          <w:lang w:eastAsia="fr-FR" w:bidi="ml"/>
        </w:rPr>
        <w:t>de l’AE</w:t>
      </w:r>
      <w:r w:rsidR="00440D2C">
        <w:rPr>
          <w:lang w:eastAsia="fr-FR" w:bidi="ml"/>
        </w:rPr>
        <w:t>-CCP</w:t>
      </w:r>
      <w:r w:rsidRPr="00400EB6">
        <w:rPr>
          <w:lang w:eastAsia="fr-FR" w:bidi="ml"/>
        </w:rPr>
        <w:t xml:space="preserve"> un</w:t>
      </w:r>
      <w:r>
        <w:rPr>
          <w:lang w:eastAsia="fr-FR" w:bidi="ml"/>
        </w:rPr>
        <w:t>e déclaration de sous-traitance</w:t>
      </w:r>
      <w:r w:rsidRPr="00400EB6">
        <w:rPr>
          <w:lang w:eastAsia="fr-FR" w:bidi="ml"/>
        </w:rPr>
        <w:t xml:space="preserve"> </w:t>
      </w:r>
      <w:r>
        <w:rPr>
          <w:lang w:eastAsia="fr-FR" w:bidi="ml"/>
        </w:rPr>
        <w:t>(</w:t>
      </w:r>
      <w:r w:rsidRPr="00400EB6">
        <w:rPr>
          <w:lang w:eastAsia="fr-FR" w:bidi="ml"/>
        </w:rPr>
        <w:t>DC4</w:t>
      </w:r>
      <w:r>
        <w:rPr>
          <w:lang w:eastAsia="fr-FR" w:bidi="ml"/>
        </w:rPr>
        <w:t>)</w:t>
      </w:r>
      <w:r w:rsidRPr="00400EB6">
        <w:rPr>
          <w:lang w:eastAsia="fr-FR" w:bidi="ml"/>
        </w:rPr>
        <w:t xml:space="preserve"> p</w:t>
      </w:r>
      <w:r>
        <w:rPr>
          <w:lang w:eastAsia="fr-FR" w:bidi="ml"/>
        </w:rPr>
        <w:t>our chacun des sous-traitants.</w:t>
      </w:r>
    </w:p>
    <w:p w14:paraId="09FD817F" w14:textId="77777777" w:rsidR="00D644E5" w:rsidRPr="00A9775B" w:rsidRDefault="00CF05E9" w:rsidP="00234EE9">
      <w:pPr>
        <w:pStyle w:val="Titre3"/>
        <w:numPr>
          <w:ilvl w:val="2"/>
          <w:numId w:val="8"/>
        </w:numPr>
        <w:rPr>
          <w:lang w:eastAsia="fr-FR" w:bidi="ml"/>
        </w:rPr>
      </w:pPr>
      <w:r>
        <w:rPr>
          <w:lang w:eastAsia="fr-FR" w:bidi="ml"/>
        </w:rPr>
        <w:lastRenderedPageBreak/>
        <w:t>Prix</w:t>
      </w:r>
    </w:p>
    <w:p w14:paraId="5D5D8A4D" w14:textId="08979492" w:rsidR="00CF3093" w:rsidRPr="006F331C" w:rsidRDefault="00CF3093" w:rsidP="00CF3093">
      <w:pPr>
        <w:suppressAutoHyphens w:val="0"/>
        <w:rPr>
          <w:rFonts w:cs="Arial"/>
          <w:lang w:eastAsia="fr-FR" w:bidi="ml"/>
        </w:rPr>
      </w:pPr>
      <w:r w:rsidRPr="006F331C">
        <w:rPr>
          <w:rFonts w:cs="Arial"/>
          <w:lang w:eastAsia="fr-FR" w:bidi="ml"/>
        </w:rPr>
        <w:t>En ce qui concerne</w:t>
      </w:r>
      <w:r w:rsidR="00A54B3F">
        <w:rPr>
          <w:rFonts w:cs="Arial"/>
          <w:lang w:eastAsia="fr-FR" w:bidi="ml"/>
        </w:rPr>
        <w:t xml:space="preserve"> les Prestations</w:t>
      </w:r>
      <w:r w:rsidRPr="006F331C">
        <w:rPr>
          <w:rFonts w:cs="Arial"/>
          <w:lang w:eastAsia="fr-FR" w:bidi="ml"/>
        </w:rPr>
        <w:t xml:space="preserve"> </w:t>
      </w:r>
      <w:r w:rsidR="00A54B3F" w:rsidRPr="00CF2D1E">
        <w:rPr>
          <w:rFonts w:cs="Arial"/>
          <w:lang w:eastAsia="fr-FR" w:bidi="ml"/>
        </w:rPr>
        <w:t>listées à l’article « Marché à prix global et forfaitaire » de l’AE-CCP</w:t>
      </w:r>
      <w:r w:rsidRPr="006F331C">
        <w:rPr>
          <w:rFonts w:cs="Arial"/>
          <w:lang w:eastAsia="fr-FR" w:bidi="ml"/>
        </w:rPr>
        <w:t xml:space="preserve">, le soumissionnaire s’engage sur la base du prix global et forfaitaire suivant, quelles que soient les quantités </w:t>
      </w:r>
      <w:r w:rsidR="00E6129E" w:rsidRPr="006F331C">
        <w:rPr>
          <w:rFonts w:cs="Arial"/>
          <w:lang w:eastAsia="fr-FR" w:bidi="ml"/>
        </w:rPr>
        <w:t>exécutées</w:t>
      </w:r>
      <w:r w:rsidR="00580719">
        <w:rPr>
          <w:rFonts w:cs="Arial"/>
          <w:lang w:eastAsia="fr-FR" w:bidi="ml"/>
        </w:rPr>
        <w:t xml:space="preserve"> </w:t>
      </w:r>
      <w:r w:rsidR="00E6129E" w:rsidRPr="006F331C">
        <w:rPr>
          <w:rFonts w:cs="Arial"/>
          <w:lang w:eastAsia="fr-FR" w:bidi="ml"/>
        </w:rPr>
        <w:t>:</w:t>
      </w:r>
    </w:p>
    <w:tbl>
      <w:tblPr>
        <w:tblStyle w:val="Grilledetableau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68527E" w14:paraId="77B307EF" w14:textId="77777777" w:rsidTr="0068527E">
        <w:tc>
          <w:tcPr>
            <w:tcW w:w="6374" w:type="dxa"/>
            <w:shd w:val="clear" w:color="auto" w:fill="D9D9D9" w:themeFill="background1" w:themeFillShade="D9"/>
          </w:tcPr>
          <w:p w14:paraId="688F8968" w14:textId="77777777" w:rsidR="0068527E" w:rsidRDefault="0068527E" w:rsidP="00206A7A">
            <w:pPr>
              <w:suppressAutoHyphens w:val="0"/>
              <w:rPr>
                <w:rFonts w:cs="Arial"/>
                <w:lang w:eastAsia="fr-FR" w:bidi="ml"/>
              </w:rPr>
            </w:pPr>
            <w:r>
              <w:rPr>
                <w:rFonts w:cs="Arial"/>
                <w:lang w:eastAsia="fr-FR" w:bidi="ml"/>
              </w:rPr>
              <w:t>Montant total HT</w:t>
            </w:r>
          </w:p>
        </w:tc>
        <w:tc>
          <w:tcPr>
            <w:tcW w:w="2688" w:type="dxa"/>
          </w:tcPr>
          <w:p w14:paraId="65974806" w14:textId="77777777" w:rsidR="0068527E" w:rsidRDefault="0068527E" w:rsidP="0068527E">
            <w:pPr>
              <w:suppressAutoHyphens w:val="0"/>
              <w:jc w:val="right"/>
              <w:rPr>
                <w:rFonts w:cs="Arial"/>
                <w:lang w:eastAsia="fr-FR" w:bidi="ml"/>
              </w:rPr>
            </w:pPr>
            <w:r>
              <w:rPr>
                <w:rFonts w:cs="Arial"/>
                <w:lang w:eastAsia="fr-FR" w:bidi="ml"/>
              </w:rPr>
              <w:t>€</w:t>
            </w:r>
          </w:p>
        </w:tc>
      </w:tr>
      <w:tr w:rsidR="0068527E" w14:paraId="670C2213" w14:textId="77777777" w:rsidTr="0068527E">
        <w:tc>
          <w:tcPr>
            <w:tcW w:w="6374" w:type="dxa"/>
            <w:shd w:val="clear" w:color="auto" w:fill="D9D9D9" w:themeFill="background1" w:themeFillShade="D9"/>
          </w:tcPr>
          <w:p w14:paraId="2A446266" w14:textId="77777777" w:rsidR="0068527E" w:rsidRDefault="0068527E" w:rsidP="0068527E">
            <w:pPr>
              <w:suppressAutoHyphens w:val="0"/>
              <w:rPr>
                <w:rFonts w:cs="Arial"/>
                <w:lang w:eastAsia="fr-FR" w:bidi="ml"/>
              </w:rPr>
            </w:pPr>
            <w:r>
              <w:rPr>
                <w:rFonts w:cs="Arial"/>
                <w:lang w:eastAsia="fr-FR" w:bidi="ml"/>
              </w:rPr>
              <w:t>Taux de la TVA</w:t>
            </w:r>
            <w:r>
              <w:rPr>
                <w:rStyle w:val="Appelnotedebasdep"/>
                <w:rFonts w:cs="Arial"/>
                <w:lang w:eastAsia="fr-FR" w:bidi="ml"/>
              </w:rPr>
              <w:footnoteReference w:id="1"/>
            </w:r>
          </w:p>
        </w:tc>
        <w:tc>
          <w:tcPr>
            <w:tcW w:w="2688" w:type="dxa"/>
          </w:tcPr>
          <w:p w14:paraId="1C7F9F39" w14:textId="77777777" w:rsidR="0068527E" w:rsidRDefault="0068527E" w:rsidP="0068527E">
            <w:pPr>
              <w:suppressAutoHyphens w:val="0"/>
              <w:jc w:val="right"/>
              <w:rPr>
                <w:rFonts w:cs="Arial"/>
                <w:lang w:eastAsia="fr-FR" w:bidi="ml"/>
              </w:rPr>
            </w:pPr>
            <w:r>
              <w:rPr>
                <w:rFonts w:cs="Arial"/>
                <w:lang w:eastAsia="fr-FR" w:bidi="ml"/>
              </w:rPr>
              <w:t>%</w:t>
            </w:r>
          </w:p>
        </w:tc>
      </w:tr>
      <w:tr w:rsidR="0068527E" w14:paraId="0FF08289" w14:textId="77777777" w:rsidTr="0068527E">
        <w:tc>
          <w:tcPr>
            <w:tcW w:w="6374" w:type="dxa"/>
            <w:shd w:val="clear" w:color="auto" w:fill="D9D9D9" w:themeFill="background1" w:themeFillShade="D9"/>
          </w:tcPr>
          <w:p w14:paraId="578420F9" w14:textId="77777777" w:rsidR="0068527E" w:rsidRDefault="0068527E" w:rsidP="00206A7A">
            <w:pPr>
              <w:suppressAutoHyphens w:val="0"/>
              <w:rPr>
                <w:rFonts w:cs="Arial"/>
                <w:lang w:eastAsia="fr-FR" w:bidi="ml"/>
              </w:rPr>
            </w:pPr>
            <w:r>
              <w:rPr>
                <w:rFonts w:cs="Arial"/>
                <w:lang w:eastAsia="fr-FR" w:bidi="ml"/>
              </w:rPr>
              <w:t>Montant total TTC</w:t>
            </w:r>
          </w:p>
        </w:tc>
        <w:tc>
          <w:tcPr>
            <w:tcW w:w="2688" w:type="dxa"/>
          </w:tcPr>
          <w:p w14:paraId="02F1C3C8" w14:textId="77777777" w:rsidR="0068527E" w:rsidRDefault="0068527E" w:rsidP="0068527E">
            <w:pPr>
              <w:suppressAutoHyphens w:val="0"/>
              <w:jc w:val="right"/>
              <w:rPr>
                <w:rFonts w:cs="Arial"/>
                <w:lang w:eastAsia="fr-FR" w:bidi="ml"/>
              </w:rPr>
            </w:pPr>
            <w:r>
              <w:rPr>
                <w:rFonts w:cs="Arial"/>
                <w:lang w:eastAsia="fr-FR" w:bidi="ml"/>
              </w:rPr>
              <w:t>€</w:t>
            </w:r>
          </w:p>
        </w:tc>
      </w:tr>
    </w:tbl>
    <w:p w14:paraId="18CC8210" w14:textId="65AE78FD" w:rsidR="00CF3093" w:rsidRDefault="0068527E" w:rsidP="00CF3093">
      <w:pPr>
        <w:suppressAutoHyphens w:val="0"/>
        <w:rPr>
          <w:rFonts w:cs="Arial"/>
          <w:lang w:eastAsia="fr-FR" w:bidi="ml"/>
        </w:rPr>
      </w:pPr>
      <w:r w:rsidRPr="000E25BC">
        <w:rPr>
          <w:rFonts w:cs="Arial"/>
          <w:lang w:eastAsia="fr-FR" w:bidi="ml"/>
        </w:rPr>
        <w:t>En ce qui concerne</w:t>
      </w:r>
      <w:r w:rsidR="00206A7A" w:rsidRPr="000E25BC">
        <w:rPr>
          <w:rFonts w:cs="Arial"/>
          <w:lang w:eastAsia="fr-FR" w:bidi="ml"/>
        </w:rPr>
        <w:t xml:space="preserve"> </w:t>
      </w:r>
      <w:r w:rsidR="00267C38" w:rsidRPr="00CF2D1E">
        <w:rPr>
          <w:rFonts w:cs="Arial"/>
          <w:lang w:eastAsia="fr-FR" w:bidi="ml"/>
        </w:rPr>
        <w:t>les Prestations listées à l’article « </w:t>
      </w:r>
      <w:r w:rsidR="00267C38">
        <w:rPr>
          <w:rFonts w:cs="Arial"/>
          <w:lang w:eastAsia="fr-FR" w:bidi="ml"/>
        </w:rPr>
        <w:t>Accord-cadre à bons de commande</w:t>
      </w:r>
      <w:r w:rsidR="00267C38" w:rsidRPr="00CF2D1E">
        <w:rPr>
          <w:rFonts w:cs="Arial"/>
          <w:lang w:eastAsia="fr-FR" w:bidi="ml"/>
        </w:rPr>
        <w:t> » de l’AE-CCP</w:t>
      </w:r>
      <w:r w:rsidRPr="000E25BC">
        <w:rPr>
          <w:rFonts w:cs="Arial"/>
          <w:lang w:eastAsia="fr-FR" w:bidi="ml"/>
        </w:rPr>
        <w:t>, le soumissionnaire s’engage sur la base des prix indiqués dans</w:t>
      </w:r>
      <w:r w:rsidR="000E25BC" w:rsidRPr="000E25BC">
        <w:rPr>
          <w:rFonts w:cs="Arial"/>
          <w:lang w:eastAsia="fr-FR" w:bidi="ml"/>
        </w:rPr>
        <w:t xml:space="preserve"> le bordereau de prix unitaires de</w:t>
      </w:r>
      <w:r w:rsidRPr="000E25BC">
        <w:rPr>
          <w:rFonts w:cs="Arial"/>
          <w:lang w:eastAsia="fr-FR" w:bidi="ml"/>
        </w:rPr>
        <w:t xml:space="preserve"> l’annexe financière.</w:t>
      </w:r>
      <w:r w:rsidR="00267C38">
        <w:rPr>
          <w:rFonts w:cs="Arial"/>
          <w:lang w:eastAsia="fr-FR" w:bidi="ml"/>
        </w:rPr>
        <w:t xml:space="preserve"> </w:t>
      </w:r>
    </w:p>
    <w:p w14:paraId="75600535" w14:textId="77777777" w:rsidR="00400EB6" w:rsidRDefault="00400EB6" w:rsidP="00400EB6">
      <w:pPr>
        <w:pStyle w:val="Titre3"/>
        <w:numPr>
          <w:ilvl w:val="2"/>
          <w:numId w:val="8"/>
        </w:numPr>
      </w:pPr>
      <w:r>
        <w:t xml:space="preserve">Nature </w:t>
      </w:r>
      <w:r w:rsidRPr="00400EB6">
        <w:t>du groupement et, en cas de groupement conjoint, répartition des prestations</w:t>
      </w:r>
    </w:p>
    <w:p w14:paraId="7FB4CAC5" w14:textId="77777777" w:rsidR="00400EB6" w:rsidRDefault="00400EB6" w:rsidP="00400EB6">
      <w:pPr>
        <w:pStyle w:val="Enum1"/>
        <w:numPr>
          <w:ilvl w:val="0"/>
          <w:numId w:val="0"/>
        </w:numPr>
        <w:tabs>
          <w:tab w:val="left" w:pos="851"/>
        </w:tabs>
        <w:rPr>
          <w:rFonts w:ascii="Arial" w:hAnsi="Arial" w:cs="Arial"/>
        </w:rPr>
      </w:pPr>
      <w:r>
        <w:rPr>
          <w:rFonts w:ascii="Arial" w:hAnsi="Arial" w:cs="Arial"/>
          <w:i/>
          <w:iCs/>
          <w:sz w:val="18"/>
          <w:szCs w:val="18"/>
        </w:rPr>
        <w:t>(En cas de groupement d’opérateurs économiques.)</w:t>
      </w:r>
    </w:p>
    <w:p w14:paraId="55D3E5F8" w14:textId="77777777" w:rsidR="00400EB6" w:rsidRPr="00C11222" w:rsidRDefault="00400EB6" w:rsidP="00400EB6">
      <w:pPr>
        <w:pStyle w:val="Enum1"/>
        <w:numPr>
          <w:ilvl w:val="0"/>
          <w:numId w:val="0"/>
        </w:numPr>
        <w:tabs>
          <w:tab w:val="left" w:pos="851"/>
        </w:tabs>
        <w:rPr>
          <w:rFonts w:ascii="Arial" w:hAnsi="Arial" w:cs="Arial"/>
          <w:sz w:val="22"/>
        </w:rPr>
      </w:pPr>
      <w:r w:rsidRPr="00C11222">
        <w:rPr>
          <w:rFonts w:ascii="Arial" w:hAnsi="Arial" w:cs="Arial"/>
          <w:sz w:val="22"/>
        </w:rPr>
        <w:t xml:space="preserve">Pour l’exécution du </w:t>
      </w:r>
      <w:r w:rsidR="00C955C7">
        <w:rPr>
          <w:rFonts w:ascii="Arial" w:hAnsi="Arial" w:cs="Arial"/>
          <w:sz w:val="22"/>
        </w:rPr>
        <w:t>Marché</w:t>
      </w:r>
      <w:r w:rsidRPr="00C11222">
        <w:rPr>
          <w:rFonts w:ascii="Arial" w:hAnsi="Arial" w:cs="Arial"/>
          <w:sz w:val="22"/>
        </w:rPr>
        <w:t>, le groupement</w:t>
      </w:r>
      <w:r w:rsidR="00C955C7">
        <w:rPr>
          <w:rFonts w:ascii="Arial" w:hAnsi="Arial" w:cs="Arial"/>
          <w:sz w:val="22"/>
        </w:rPr>
        <w:t xml:space="preserve"> d’opérateurs économiques est :</w:t>
      </w:r>
    </w:p>
    <w:p w14:paraId="3D2A456B" w14:textId="77777777" w:rsidR="00400EB6" w:rsidRPr="00C955C7" w:rsidRDefault="00400EB6" w:rsidP="00400EB6">
      <w:pPr>
        <w:pStyle w:val="Enum1"/>
        <w:tabs>
          <w:tab w:val="left" w:pos="851"/>
        </w:tabs>
        <w:ind w:firstLine="851"/>
        <w:rPr>
          <w:rFonts w:ascii="Arial" w:hAnsi="Arial" w:cs="Arial"/>
          <w:sz w:val="22"/>
          <w:szCs w:val="22"/>
        </w:rPr>
      </w:pP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B87E60">
        <w:rPr>
          <w:sz w:val="22"/>
          <w:szCs w:val="22"/>
        </w:rPr>
      </w:r>
      <w:r w:rsidR="00B87E60">
        <w:rPr>
          <w:sz w:val="22"/>
          <w:szCs w:val="22"/>
        </w:rPr>
        <w:fldChar w:fldCharType="separate"/>
      </w:r>
      <w:r w:rsidRPr="00C955C7">
        <w:rPr>
          <w:sz w:val="22"/>
          <w:szCs w:val="22"/>
        </w:rPr>
        <w:fldChar w:fldCharType="end"/>
      </w:r>
      <w:r w:rsidRPr="00C955C7">
        <w:rPr>
          <w:rFonts w:ascii="Arial" w:hAnsi="Arial" w:cs="Arial"/>
          <w:i/>
          <w:iCs/>
          <w:sz w:val="22"/>
          <w:szCs w:val="22"/>
        </w:rPr>
        <w:t xml:space="preserve"> </w:t>
      </w:r>
      <w:proofErr w:type="gramStart"/>
      <w:r w:rsidRPr="00C955C7">
        <w:rPr>
          <w:rFonts w:ascii="Arial" w:hAnsi="Arial" w:cs="Arial"/>
          <w:sz w:val="22"/>
          <w:szCs w:val="22"/>
        </w:rPr>
        <w:t>conjoint</w:t>
      </w:r>
      <w:proofErr w:type="gramEnd"/>
      <w:r w:rsidRPr="00C955C7">
        <w:rPr>
          <w:rFonts w:ascii="Arial" w:hAnsi="Arial" w:cs="Arial"/>
          <w:sz w:val="22"/>
          <w:szCs w:val="22"/>
        </w:rPr>
        <w:tab/>
      </w:r>
      <w:r w:rsidRPr="00C955C7">
        <w:rPr>
          <w:rFonts w:ascii="Arial" w:hAnsi="Arial" w:cs="Arial"/>
          <w:sz w:val="22"/>
          <w:szCs w:val="22"/>
        </w:rPr>
        <w:tab/>
        <w:t>OU</w:t>
      </w:r>
      <w:r w:rsidRPr="00C955C7">
        <w:rPr>
          <w:rFonts w:ascii="Arial" w:hAnsi="Arial" w:cs="Arial"/>
          <w:sz w:val="22"/>
          <w:szCs w:val="22"/>
        </w:rPr>
        <w:tab/>
      </w:r>
      <w:r w:rsidRPr="00C955C7">
        <w:rPr>
          <w:rFonts w:ascii="Arial" w:hAnsi="Arial" w:cs="Arial"/>
          <w:sz w:val="22"/>
          <w:szCs w:val="22"/>
        </w:rPr>
        <w:tab/>
      </w: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B87E60">
        <w:rPr>
          <w:sz w:val="22"/>
          <w:szCs w:val="22"/>
        </w:rPr>
      </w:r>
      <w:r w:rsidR="00B87E60">
        <w:rPr>
          <w:sz w:val="22"/>
          <w:szCs w:val="22"/>
        </w:rPr>
        <w:fldChar w:fldCharType="separate"/>
      </w:r>
      <w:r w:rsidRPr="00C955C7">
        <w:rPr>
          <w:sz w:val="22"/>
          <w:szCs w:val="22"/>
        </w:rPr>
        <w:fldChar w:fldCharType="end"/>
      </w:r>
      <w:r w:rsidRPr="00C955C7">
        <w:rPr>
          <w:rFonts w:ascii="Arial" w:hAnsi="Arial" w:cs="Arial"/>
          <w:iCs/>
          <w:sz w:val="22"/>
          <w:szCs w:val="22"/>
        </w:rPr>
        <w:t xml:space="preserve"> </w:t>
      </w:r>
      <w:r w:rsidRPr="00C955C7">
        <w:rPr>
          <w:rFonts w:ascii="Arial" w:hAnsi="Arial" w:cs="Arial"/>
          <w:sz w:val="22"/>
          <w:szCs w:val="22"/>
        </w:rPr>
        <w:t>solidaire</w:t>
      </w:r>
    </w:p>
    <w:p w14:paraId="19B5EA0C" w14:textId="77777777" w:rsidR="00400EB6" w:rsidRDefault="00400EB6" w:rsidP="00400EB6">
      <w:pPr>
        <w:tabs>
          <w:tab w:val="left" w:pos="851"/>
        </w:tabs>
        <w:rPr>
          <w:rFonts w:cs="Arial"/>
          <w:i/>
          <w:iCs/>
          <w:sz w:val="18"/>
          <w:szCs w:val="18"/>
        </w:rPr>
      </w:pPr>
    </w:p>
    <w:p w14:paraId="72E08F78" w14:textId="77777777" w:rsidR="00400EB6" w:rsidRDefault="00400EB6" w:rsidP="00400EB6">
      <w:pPr>
        <w:tabs>
          <w:tab w:val="left" w:pos="851"/>
        </w:tabs>
        <w:rPr>
          <w:rFonts w:cs="Arial"/>
          <w:b/>
          <w:bCs/>
        </w:rPr>
      </w:pPr>
      <w:r w:rsidRPr="00EC4741">
        <w:rPr>
          <w:rFonts w:cs="Arial"/>
          <w:i/>
          <w:iCs/>
          <w:sz w:val="18"/>
          <w:szCs w:val="18"/>
        </w:rPr>
        <w:t>(Les membres du groupement conjoint indiquent dans le tableau ci-dessous la répartition des prestations que chacun d’entre eux s’engage à réaliser.)</w:t>
      </w:r>
    </w:p>
    <w:tbl>
      <w:tblPr>
        <w:tblW w:w="9072" w:type="dxa"/>
        <w:tblInd w:w="-5" w:type="dxa"/>
        <w:tblLayout w:type="fixed"/>
        <w:tblLook w:val="0000" w:firstRow="0" w:lastRow="0" w:firstColumn="0" w:lastColumn="0" w:noHBand="0" w:noVBand="0"/>
      </w:tblPr>
      <w:tblGrid>
        <w:gridCol w:w="2977"/>
        <w:gridCol w:w="2977"/>
        <w:gridCol w:w="3118"/>
      </w:tblGrid>
      <w:tr w:rsidR="00400EB6" w14:paraId="24B4E119" w14:textId="77777777" w:rsidTr="00400EB6">
        <w:trPr>
          <w:trHeight w:val="567"/>
        </w:trPr>
        <w:tc>
          <w:tcPr>
            <w:tcW w:w="2977" w:type="dxa"/>
            <w:vMerge w:val="restart"/>
            <w:tcBorders>
              <w:top w:val="single" w:sz="4" w:space="0" w:color="000000"/>
              <w:left w:val="single" w:sz="4" w:space="0" w:color="000000"/>
              <w:bottom w:val="single" w:sz="4" w:space="0" w:color="000000"/>
            </w:tcBorders>
            <w:shd w:val="clear" w:color="auto" w:fill="auto"/>
            <w:vAlign w:val="center"/>
          </w:tcPr>
          <w:p w14:paraId="2BECE8E1" w14:textId="77777777" w:rsidR="00400EB6" w:rsidRPr="00C955C7" w:rsidRDefault="00400EB6" w:rsidP="00400EB6">
            <w:pPr>
              <w:tabs>
                <w:tab w:val="left" w:pos="851"/>
              </w:tabs>
              <w:rPr>
                <w:rFonts w:cs="Arial"/>
              </w:rPr>
            </w:pPr>
            <w:r w:rsidRPr="00C955C7">
              <w:rPr>
                <w:rFonts w:cs="Arial"/>
              </w:rPr>
              <w:t xml:space="preserve">Désignation des membres </w:t>
            </w:r>
          </w:p>
          <w:p w14:paraId="3AAEC400" w14:textId="77777777" w:rsidR="00400EB6" w:rsidRPr="00C955C7" w:rsidRDefault="00400EB6" w:rsidP="00400EB6">
            <w:pPr>
              <w:tabs>
                <w:tab w:val="left" w:pos="851"/>
              </w:tabs>
            </w:pPr>
            <w:proofErr w:type="gramStart"/>
            <w:r w:rsidRPr="00C955C7">
              <w:rPr>
                <w:rFonts w:cs="Arial"/>
              </w:rPr>
              <w:t>du</w:t>
            </w:r>
            <w:proofErr w:type="gramEnd"/>
            <w:r w:rsidRPr="00C955C7">
              <w:rPr>
                <w:rFonts w:cs="Arial"/>
              </w:rPr>
              <w:t xml:space="preserve">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48591" w14:textId="32B0986F" w:rsidR="00400EB6" w:rsidRPr="00C955C7" w:rsidRDefault="00400EB6" w:rsidP="00F913D9">
            <w:pPr>
              <w:tabs>
                <w:tab w:val="left" w:pos="851"/>
              </w:tabs>
              <w:rPr>
                <w:rFonts w:cs="Arial"/>
              </w:rPr>
            </w:pPr>
            <w:r w:rsidRPr="00C955C7">
              <w:rPr>
                <w:rFonts w:cs="Arial"/>
              </w:rPr>
              <w:t>Prestations exécutées par les membres</w:t>
            </w:r>
            <w:r w:rsidR="00F913D9">
              <w:rPr>
                <w:rFonts w:cs="Arial"/>
              </w:rPr>
              <w:t xml:space="preserve"> </w:t>
            </w:r>
            <w:r w:rsidRPr="00C955C7">
              <w:rPr>
                <w:rFonts w:cs="Arial"/>
              </w:rPr>
              <w:t>du groupement conjoint</w:t>
            </w:r>
          </w:p>
        </w:tc>
      </w:tr>
      <w:tr w:rsidR="00400EB6" w14:paraId="0587F4BB" w14:textId="77777777" w:rsidTr="00400EB6">
        <w:trPr>
          <w:trHeight w:val="567"/>
        </w:trPr>
        <w:tc>
          <w:tcPr>
            <w:tcW w:w="2977" w:type="dxa"/>
            <w:vMerge/>
            <w:tcBorders>
              <w:top w:val="single" w:sz="4" w:space="0" w:color="000000"/>
              <w:left w:val="single" w:sz="4" w:space="0" w:color="000000"/>
              <w:bottom w:val="single" w:sz="4" w:space="0" w:color="000000"/>
            </w:tcBorders>
            <w:shd w:val="clear" w:color="auto" w:fill="FFFFFF"/>
            <w:vAlign w:val="center"/>
          </w:tcPr>
          <w:p w14:paraId="4A2C3241" w14:textId="77777777" w:rsidR="00400EB6" w:rsidRPr="00C955C7" w:rsidRDefault="00400EB6" w:rsidP="00400EB6">
            <w:pPr>
              <w:tabs>
                <w:tab w:val="left" w:pos="851"/>
              </w:tabs>
              <w:snapToGrid w:val="0"/>
              <w:rPr>
                <w:rFonts w:cs="Arial"/>
              </w:rPr>
            </w:pPr>
          </w:p>
        </w:tc>
        <w:tc>
          <w:tcPr>
            <w:tcW w:w="2977" w:type="dxa"/>
            <w:tcBorders>
              <w:top w:val="single" w:sz="4" w:space="0" w:color="000000"/>
              <w:left w:val="single" w:sz="4" w:space="0" w:color="000000"/>
              <w:bottom w:val="single" w:sz="4" w:space="0" w:color="000000"/>
            </w:tcBorders>
            <w:shd w:val="clear" w:color="auto" w:fill="FFFFFF"/>
            <w:vAlign w:val="center"/>
          </w:tcPr>
          <w:p w14:paraId="1C90CDF8" w14:textId="77777777" w:rsidR="00400EB6" w:rsidRPr="00C955C7" w:rsidRDefault="00400EB6" w:rsidP="00400EB6">
            <w:pPr>
              <w:tabs>
                <w:tab w:val="left" w:pos="851"/>
              </w:tabs>
              <w:rPr>
                <w:rFonts w:cs="Arial"/>
              </w:rPr>
            </w:pPr>
            <w:r w:rsidRPr="00C955C7">
              <w:rPr>
                <w:rFonts w:cs="Arial"/>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A28B2" w14:textId="39FF8764" w:rsidR="00400EB6" w:rsidRPr="00C955C7" w:rsidRDefault="00400EB6" w:rsidP="00F913D9">
            <w:pPr>
              <w:tabs>
                <w:tab w:val="left" w:pos="851"/>
              </w:tabs>
              <w:rPr>
                <w:rFonts w:cs="Arial"/>
              </w:rPr>
            </w:pPr>
            <w:r w:rsidRPr="00C955C7">
              <w:rPr>
                <w:rFonts w:cs="Arial"/>
              </w:rPr>
              <w:t>Montant HT</w:t>
            </w:r>
            <w:r w:rsidR="00F913D9">
              <w:rPr>
                <w:rFonts w:cs="Arial"/>
              </w:rPr>
              <w:t xml:space="preserve"> </w:t>
            </w:r>
            <w:r w:rsidRPr="00C955C7">
              <w:rPr>
                <w:rFonts w:cs="Arial"/>
              </w:rPr>
              <w:t>de la prestation</w:t>
            </w:r>
          </w:p>
        </w:tc>
      </w:tr>
      <w:tr w:rsidR="00400EB6" w14:paraId="22BCA615" w14:textId="77777777" w:rsidTr="00400EB6">
        <w:trPr>
          <w:trHeight w:val="1021"/>
        </w:trPr>
        <w:tc>
          <w:tcPr>
            <w:tcW w:w="2977" w:type="dxa"/>
            <w:tcBorders>
              <w:top w:val="single" w:sz="4" w:space="0" w:color="000000"/>
              <w:left w:val="single" w:sz="4" w:space="0" w:color="000000"/>
            </w:tcBorders>
            <w:shd w:val="clear" w:color="auto" w:fill="CCFFFF"/>
          </w:tcPr>
          <w:p w14:paraId="4BC46906" w14:textId="77777777" w:rsidR="00400EB6" w:rsidRDefault="00400EB6" w:rsidP="00400EB6">
            <w:pPr>
              <w:tabs>
                <w:tab w:val="left" w:pos="851"/>
              </w:tabs>
              <w:snapToGrid w:val="0"/>
              <w:rPr>
                <w:rFonts w:cs="Arial"/>
              </w:rPr>
            </w:pPr>
          </w:p>
        </w:tc>
        <w:tc>
          <w:tcPr>
            <w:tcW w:w="2977" w:type="dxa"/>
            <w:tcBorders>
              <w:top w:val="single" w:sz="4" w:space="0" w:color="000000"/>
              <w:left w:val="single" w:sz="4" w:space="0" w:color="000000"/>
            </w:tcBorders>
            <w:shd w:val="clear" w:color="auto" w:fill="CCFFFF"/>
          </w:tcPr>
          <w:p w14:paraId="48FDE2C5" w14:textId="77777777" w:rsidR="00400EB6" w:rsidRDefault="00400EB6" w:rsidP="00400EB6">
            <w:pPr>
              <w:tabs>
                <w:tab w:val="left" w:pos="851"/>
              </w:tabs>
              <w:snapToGrid w:val="0"/>
              <w:rPr>
                <w:rFonts w:cs="Arial"/>
              </w:rPr>
            </w:pPr>
          </w:p>
        </w:tc>
        <w:tc>
          <w:tcPr>
            <w:tcW w:w="3118" w:type="dxa"/>
            <w:tcBorders>
              <w:top w:val="single" w:sz="4" w:space="0" w:color="000000"/>
              <w:left w:val="single" w:sz="4" w:space="0" w:color="000000"/>
              <w:right w:val="single" w:sz="4" w:space="0" w:color="000000"/>
            </w:tcBorders>
            <w:shd w:val="clear" w:color="auto" w:fill="CCFFFF"/>
          </w:tcPr>
          <w:p w14:paraId="4EF1865E" w14:textId="77777777" w:rsidR="00400EB6" w:rsidRDefault="00400EB6" w:rsidP="00400EB6">
            <w:pPr>
              <w:tabs>
                <w:tab w:val="left" w:pos="851"/>
              </w:tabs>
              <w:snapToGrid w:val="0"/>
              <w:rPr>
                <w:rFonts w:cs="Arial"/>
              </w:rPr>
            </w:pPr>
          </w:p>
        </w:tc>
      </w:tr>
      <w:tr w:rsidR="00400EB6" w14:paraId="21DCF11A" w14:textId="77777777" w:rsidTr="00400EB6">
        <w:trPr>
          <w:trHeight w:val="1021"/>
        </w:trPr>
        <w:tc>
          <w:tcPr>
            <w:tcW w:w="2977" w:type="dxa"/>
            <w:tcBorders>
              <w:left w:val="single" w:sz="4" w:space="0" w:color="000000"/>
            </w:tcBorders>
            <w:shd w:val="clear" w:color="auto" w:fill="auto"/>
          </w:tcPr>
          <w:p w14:paraId="3A3C369E" w14:textId="77777777" w:rsidR="00400EB6" w:rsidRDefault="00400EB6" w:rsidP="00400EB6">
            <w:pPr>
              <w:tabs>
                <w:tab w:val="left" w:pos="851"/>
              </w:tabs>
              <w:snapToGrid w:val="0"/>
              <w:rPr>
                <w:rFonts w:cs="Arial"/>
              </w:rPr>
            </w:pPr>
          </w:p>
        </w:tc>
        <w:tc>
          <w:tcPr>
            <w:tcW w:w="2977" w:type="dxa"/>
            <w:tcBorders>
              <w:left w:val="single" w:sz="4" w:space="0" w:color="000000"/>
            </w:tcBorders>
            <w:shd w:val="clear" w:color="auto" w:fill="auto"/>
          </w:tcPr>
          <w:p w14:paraId="33080DB6" w14:textId="77777777" w:rsidR="00400EB6" w:rsidRDefault="00400EB6" w:rsidP="00400EB6">
            <w:pPr>
              <w:tabs>
                <w:tab w:val="left" w:pos="851"/>
              </w:tabs>
              <w:snapToGrid w:val="0"/>
              <w:rPr>
                <w:rFonts w:cs="Arial"/>
              </w:rPr>
            </w:pPr>
          </w:p>
        </w:tc>
        <w:tc>
          <w:tcPr>
            <w:tcW w:w="3118" w:type="dxa"/>
            <w:tcBorders>
              <w:left w:val="single" w:sz="4" w:space="0" w:color="000000"/>
              <w:right w:val="single" w:sz="4" w:space="0" w:color="000000"/>
            </w:tcBorders>
            <w:shd w:val="clear" w:color="auto" w:fill="auto"/>
          </w:tcPr>
          <w:p w14:paraId="5702CF70" w14:textId="77777777" w:rsidR="00400EB6" w:rsidRDefault="00400EB6" w:rsidP="00400EB6">
            <w:pPr>
              <w:tabs>
                <w:tab w:val="left" w:pos="851"/>
              </w:tabs>
              <w:snapToGrid w:val="0"/>
              <w:rPr>
                <w:rFonts w:cs="Arial"/>
              </w:rPr>
            </w:pPr>
          </w:p>
        </w:tc>
      </w:tr>
      <w:tr w:rsidR="00400EB6" w14:paraId="431D8AB4" w14:textId="77777777" w:rsidTr="00400EB6">
        <w:trPr>
          <w:trHeight w:val="1021"/>
        </w:trPr>
        <w:tc>
          <w:tcPr>
            <w:tcW w:w="2977" w:type="dxa"/>
            <w:tcBorders>
              <w:left w:val="single" w:sz="4" w:space="0" w:color="000000"/>
              <w:bottom w:val="single" w:sz="4" w:space="0" w:color="000000"/>
            </w:tcBorders>
            <w:shd w:val="clear" w:color="auto" w:fill="CCFFFF"/>
          </w:tcPr>
          <w:p w14:paraId="341A3E20" w14:textId="77777777" w:rsidR="00400EB6" w:rsidRDefault="00400EB6" w:rsidP="00400EB6">
            <w:pPr>
              <w:tabs>
                <w:tab w:val="left" w:pos="851"/>
              </w:tabs>
              <w:snapToGrid w:val="0"/>
              <w:rPr>
                <w:rFonts w:cs="Arial"/>
              </w:rPr>
            </w:pPr>
          </w:p>
        </w:tc>
        <w:tc>
          <w:tcPr>
            <w:tcW w:w="2977" w:type="dxa"/>
            <w:tcBorders>
              <w:left w:val="single" w:sz="4" w:space="0" w:color="000000"/>
              <w:bottom w:val="single" w:sz="4" w:space="0" w:color="000000"/>
            </w:tcBorders>
            <w:shd w:val="clear" w:color="auto" w:fill="CCFFFF"/>
          </w:tcPr>
          <w:p w14:paraId="6DCE16A2" w14:textId="77777777" w:rsidR="00400EB6" w:rsidRDefault="00400EB6" w:rsidP="00400EB6">
            <w:pPr>
              <w:tabs>
                <w:tab w:val="left" w:pos="851"/>
              </w:tabs>
              <w:snapToGrid w:val="0"/>
              <w:rPr>
                <w:rFonts w:cs="Arial"/>
              </w:rPr>
            </w:pPr>
          </w:p>
        </w:tc>
        <w:tc>
          <w:tcPr>
            <w:tcW w:w="3118" w:type="dxa"/>
            <w:tcBorders>
              <w:left w:val="single" w:sz="4" w:space="0" w:color="000000"/>
              <w:bottom w:val="single" w:sz="4" w:space="0" w:color="000000"/>
              <w:right w:val="single" w:sz="4" w:space="0" w:color="000000"/>
            </w:tcBorders>
            <w:shd w:val="clear" w:color="auto" w:fill="CCFFFF"/>
          </w:tcPr>
          <w:p w14:paraId="164729DC" w14:textId="77777777" w:rsidR="00400EB6" w:rsidRDefault="00400EB6" w:rsidP="00400EB6">
            <w:pPr>
              <w:tabs>
                <w:tab w:val="left" w:pos="851"/>
              </w:tabs>
              <w:snapToGrid w:val="0"/>
              <w:rPr>
                <w:rFonts w:cs="Arial"/>
              </w:rPr>
            </w:pPr>
          </w:p>
        </w:tc>
      </w:tr>
    </w:tbl>
    <w:p w14:paraId="5F5EF48E" w14:textId="77777777" w:rsidR="00400EB6" w:rsidRDefault="00400EB6" w:rsidP="00CF3093">
      <w:pPr>
        <w:suppressAutoHyphens w:val="0"/>
        <w:rPr>
          <w:rFonts w:cs="Arial"/>
          <w:lang w:eastAsia="fr-FR" w:bidi="ml"/>
        </w:rPr>
      </w:pPr>
    </w:p>
    <w:p w14:paraId="58D8CB45" w14:textId="77777777" w:rsidR="00D644E5" w:rsidRDefault="0068527E" w:rsidP="00234EE9">
      <w:pPr>
        <w:pStyle w:val="Titre3"/>
        <w:numPr>
          <w:ilvl w:val="2"/>
          <w:numId w:val="8"/>
        </w:numPr>
        <w:rPr>
          <w:i/>
          <w:sz w:val="18"/>
          <w:szCs w:val="18"/>
        </w:rPr>
      </w:pPr>
      <w:r>
        <w:lastRenderedPageBreak/>
        <w:t>Compte</w:t>
      </w:r>
      <w:r w:rsidR="00CF05E9">
        <w:t>(s) à créditer</w:t>
      </w:r>
    </w:p>
    <w:p w14:paraId="0FFAEE2F" w14:textId="77777777" w:rsidR="00D644E5" w:rsidRPr="00EC4741" w:rsidRDefault="00D644E5" w:rsidP="00D644E5">
      <w:pPr>
        <w:tabs>
          <w:tab w:val="left" w:pos="426"/>
        </w:tabs>
        <w:suppressAutoHyphens w:val="0"/>
        <w:rPr>
          <w:b/>
          <w:i/>
          <w:sz w:val="18"/>
          <w:szCs w:val="18"/>
          <w:lang w:eastAsia="fr-FR" w:bidi="ml"/>
        </w:rPr>
      </w:pPr>
      <w:r w:rsidRPr="00EC4741">
        <w:rPr>
          <w:b/>
          <w:i/>
          <w:sz w:val="18"/>
          <w:szCs w:val="18"/>
          <w:lang w:eastAsia="fr-FR" w:bidi="ml"/>
        </w:rPr>
        <w:t xml:space="preserve">Le soumissionnaire remplit ci-dessous le nom de l’établissement bancaire et le numéro de compte complet, il </w:t>
      </w:r>
      <w:r w:rsidR="005C578D">
        <w:rPr>
          <w:b/>
          <w:i/>
          <w:sz w:val="18"/>
          <w:szCs w:val="18"/>
          <w:lang w:eastAsia="fr-FR" w:bidi="ml"/>
        </w:rPr>
        <w:t>joint à son offre</w:t>
      </w:r>
      <w:r w:rsidRPr="00EC4741">
        <w:rPr>
          <w:b/>
          <w:i/>
          <w:sz w:val="18"/>
          <w:szCs w:val="18"/>
          <w:lang w:eastAsia="fr-FR" w:bidi="ml"/>
        </w:rPr>
        <w:t xml:space="preserve"> un ou des relevé(s) d’identité bancaire ou postal ; il vérifie que l’IBAN est clairement mentionné sur le document transmis.</w:t>
      </w:r>
    </w:p>
    <w:p w14:paraId="28904BEE" w14:textId="77777777" w:rsidR="00D644E5" w:rsidRPr="005C578D" w:rsidRDefault="00D644E5" w:rsidP="005C578D">
      <w:pPr>
        <w:tabs>
          <w:tab w:val="left" w:pos="426"/>
        </w:tabs>
        <w:suppressAutoHyphens w:val="0"/>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p>
    <w:p w14:paraId="42BDAE8C" w14:textId="77777777" w:rsidR="00D644E5" w:rsidRDefault="000C52E4" w:rsidP="00D644E5">
      <w:pPr>
        <w:tabs>
          <w:tab w:val="left" w:pos="426"/>
          <w:tab w:val="left" w:pos="851"/>
        </w:tabs>
        <w:spacing w:after="0"/>
        <w:rPr>
          <w:rFonts w:cs="Arial"/>
        </w:rPr>
      </w:pPr>
      <w:r>
        <w:rPr>
          <w:rFonts w:ascii="Wingdings" w:eastAsia="Wingdings" w:hAnsi="Wingdings" w:cs="Wingdings"/>
          <w:b/>
          <w:color w:val="66CCFF"/>
          <w:spacing w:val="-10"/>
        </w:rPr>
        <w:t></w:t>
      </w:r>
      <w:r>
        <w:rPr>
          <w:rFonts w:eastAsia="Arial" w:cs="Arial"/>
          <w:spacing w:val="-10"/>
        </w:rPr>
        <w:t xml:space="preserve"> Nom</w:t>
      </w:r>
      <w:r w:rsidR="00D644E5">
        <w:rPr>
          <w:rFonts w:cs="Arial"/>
        </w:rPr>
        <w:t xml:space="preserve"> de l’établissement bancaire :</w:t>
      </w:r>
    </w:p>
    <w:p w14:paraId="01DDF679" w14:textId="77777777" w:rsidR="00D644E5" w:rsidRDefault="00D644E5" w:rsidP="00D644E5">
      <w:pPr>
        <w:tabs>
          <w:tab w:val="left" w:pos="426"/>
          <w:tab w:val="left" w:pos="851"/>
        </w:tabs>
        <w:spacing w:after="0"/>
        <w:rPr>
          <w:rFonts w:cs="Arial"/>
        </w:rPr>
      </w:pPr>
    </w:p>
    <w:p w14:paraId="3B45299E" w14:textId="77777777" w:rsidR="00D644E5" w:rsidRDefault="000C52E4" w:rsidP="00D644E5">
      <w:pPr>
        <w:tabs>
          <w:tab w:val="left" w:pos="426"/>
          <w:tab w:val="left" w:pos="851"/>
        </w:tabs>
        <w:spacing w:after="0"/>
        <w:rPr>
          <w:rFonts w:cs="Arial"/>
          <w:b/>
        </w:rPr>
      </w:pPr>
      <w:r>
        <w:rPr>
          <w:rFonts w:ascii="Wingdings" w:eastAsia="Wingdings" w:hAnsi="Wingdings" w:cs="Wingdings"/>
          <w:b/>
          <w:color w:val="66CCFF"/>
          <w:spacing w:val="-10"/>
        </w:rPr>
        <w:t></w:t>
      </w:r>
      <w:r>
        <w:rPr>
          <w:rFonts w:eastAsia="Arial" w:cs="Arial"/>
          <w:spacing w:val="-10"/>
        </w:rPr>
        <w:t xml:space="preserve"> Numéro</w:t>
      </w:r>
      <w:r w:rsidR="00D644E5">
        <w:rPr>
          <w:rFonts w:cs="Arial"/>
        </w:rPr>
        <w:t xml:space="preserve"> de compte :</w:t>
      </w:r>
    </w:p>
    <w:p w14:paraId="675A6BF0" w14:textId="77777777" w:rsidR="00D644E5" w:rsidRDefault="00D644E5" w:rsidP="00D644E5">
      <w:pPr>
        <w:tabs>
          <w:tab w:val="left" w:pos="426"/>
          <w:tab w:val="left" w:pos="851"/>
        </w:tabs>
        <w:spacing w:after="0"/>
        <w:rPr>
          <w:rFonts w:cs="Arial"/>
          <w:b/>
        </w:rPr>
      </w:pPr>
    </w:p>
    <w:p w14:paraId="12EBC95B" w14:textId="77777777" w:rsidR="00D644E5" w:rsidRPr="006F331C" w:rsidRDefault="00D644E5" w:rsidP="00234EE9">
      <w:pPr>
        <w:pStyle w:val="Titre3"/>
        <w:numPr>
          <w:ilvl w:val="2"/>
          <w:numId w:val="8"/>
        </w:numPr>
      </w:pPr>
      <w:r>
        <w:t xml:space="preserve">Régime fiscal lié aux </w:t>
      </w:r>
      <w:r w:rsidRPr="006F331C">
        <w:t xml:space="preserve">services </w:t>
      </w:r>
      <w:r w:rsidRPr="003261C6">
        <w:t>objet</w:t>
      </w:r>
      <w:r w:rsidR="00C955C7">
        <w:t>s</w:t>
      </w:r>
      <w:r w:rsidRPr="003261C6">
        <w:t xml:space="preserve"> du </w:t>
      </w:r>
      <w:r w:rsidR="005C578D">
        <w:t>Marché</w:t>
      </w:r>
      <w:r w:rsidRPr="006F331C">
        <w:t xml:space="preserve"> </w:t>
      </w:r>
    </w:p>
    <w:p w14:paraId="7A986280" w14:textId="77777777" w:rsidR="00D644E5" w:rsidRPr="005C578D" w:rsidRDefault="00D644E5" w:rsidP="005C578D">
      <w:pPr>
        <w:tabs>
          <w:tab w:val="left" w:pos="426"/>
        </w:tabs>
        <w:suppressAutoHyphens w:val="0"/>
        <w:rPr>
          <w:i/>
          <w:sz w:val="18"/>
          <w:szCs w:val="18"/>
          <w:lang w:eastAsia="fr-FR" w:bidi="ml"/>
        </w:rPr>
      </w:pPr>
      <w:r w:rsidRPr="00EC4741">
        <w:rPr>
          <w:i/>
          <w:sz w:val="18"/>
          <w:szCs w:val="18"/>
          <w:lang w:eastAsia="fr-FR" w:bidi="ml"/>
        </w:rPr>
        <w:t>(Le soumissionnaire obtient l’information auprès de son service</w:t>
      </w:r>
      <w:r w:rsidR="005C578D">
        <w:rPr>
          <w:i/>
          <w:sz w:val="18"/>
          <w:szCs w:val="18"/>
          <w:lang w:eastAsia="fr-FR" w:bidi="ml"/>
        </w:rPr>
        <w:t xml:space="preserve"> comptable).</w:t>
      </w:r>
    </w:p>
    <w:p w14:paraId="4307BC6A" w14:textId="77777777" w:rsidR="00D644E5" w:rsidRPr="003261C6"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87E60">
        <w:rPr>
          <w:lang w:eastAsia="fr-FR" w:bidi="ml"/>
        </w:rPr>
      </w:r>
      <w:r w:rsidR="00B87E6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87E60">
        <w:rPr>
          <w:lang w:eastAsia="fr-FR" w:bidi="ml"/>
        </w:rPr>
      </w:r>
      <w:r w:rsidR="00B87E60">
        <w:rPr>
          <w:lang w:eastAsia="fr-FR" w:bidi="ml"/>
        </w:rPr>
        <w:fldChar w:fldCharType="separate"/>
      </w:r>
      <w:r w:rsidRPr="003261C6">
        <w:rPr>
          <w:lang w:eastAsia="fr-FR" w:bidi="ml"/>
        </w:rPr>
        <w:fldChar w:fldCharType="end"/>
      </w:r>
      <w:r w:rsidRPr="003261C6">
        <w:rPr>
          <w:lang w:eastAsia="fr-FR" w:bidi="ml"/>
        </w:rPr>
        <w:t xml:space="preserve"> non </w:t>
      </w:r>
    </w:p>
    <w:p w14:paraId="1AD40859" w14:textId="77777777" w:rsidR="00D644E5" w:rsidRPr="006F331C" w:rsidRDefault="00D644E5" w:rsidP="00D644E5">
      <w:pPr>
        <w:tabs>
          <w:tab w:val="left" w:pos="426"/>
        </w:tabs>
        <w:suppressAutoHyphens w:val="0"/>
        <w:spacing w:after="240"/>
        <w:rPr>
          <w:lang w:eastAsia="fr-FR" w:bidi="ml"/>
        </w:rPr>
      </w:pPr>
      <w:r w:rsidRPr="006F331C">
        <w:rPr>
          <w:lang w:eastAsia="fr-FR" w:bidi="ml"/>
        </w:rPr>
        <w:t xml:space="preserve">Le soumissionnaire indique le taux de TVA applicable aux services objets du </w:t>
      </w:r>
      <w:r w:rsidR="005C578D" w:rsidRPr="006F331C">
        <w:rPr>
          <w:lang w:eastAsia="fr-FR" w:bidi="ml"/>
        </w:rPr>
        <w:t>Marché : ……</w:t>
      </w:r>
    </w:p>
    <w:p w14:paraId="53511001" w14:textId="77777777" w:rsidR="00D644E5" w:rsidRDefault="00D644E5" w:rsidP="004D4EBC">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indique</w:t>
      </w:r>
      <w:r>
        <w:rPr>
          <w:lang w:eastAsia="fr-FR" w:bidi="ml"/>
        </w:rPr>
        <w:t>,</w:t>
      </w:r>
      <w:r w:rsidRPr="003261C6">
        <w:rPr>
          <w:lang w:eastAsia="fr-FR" w:bidi="ml"/>
        </w:rPr>
        <w:t xml:space="preserve"> le cas échéant</w:t>
      </w:r>
      <w:r>
        <w:rPr>
          <w:lang w:eastAsia="fr-FR" w:bidi="ml"/>
        </w:rPr>
        <w:t>,</w:t>
      </w:r>
      <w:r w:rsidRPr="003261C6">
        <w:rPr>
          <w:lang w:eastAsia="fr-FR" w:bidi="ml"/>
        </w:rPr>
        <w:t xml:space="preserve"> son numéro d’agrémen</w:t>
      </w:r>
      <w:r w:rsidR="004D4EBC">
        <w:rPr>
          <w:lang w:eastAsia="fr-FR" w:bidi="ml"/>
        </w:rPr>
        <w:t>t de formation continue</w:t>
      </w:r>
      <w:proofErr w:type="gramStart"/>
      <w:r w:rsidR="004D4EBC">
        <w:rPr>
          <w:lang w:eastAsia="fr-FR" w:bidi="ml"/>
        </w:rPr>
        <w:t> : ..</w:t>
      </w:r>
      <w:proofErr w:type="gramEnd"/>
    </w:p>
    <w:p w14:paraId="67DFCFC0" w14:textId="77777777" w:rsidR="00007469" w:rsidRPr="003261C6" w:rsidRDefault="00007469" w:rsidP="00007469">
      <w:pPr>
        <w:tabs>
          <w:tab w:val="left" w:pos="426"/>
        </w:tabs>
        <w:suppressAutoHyphens w:val="0"/>
        <w:spacing w:after="240"/>
        <w:rPr>
          <w:lang w:eastAsia="fr-FR" w:bidi="ml"/>
        </w:rPr>
      </w:pPr>
      <w:r w:rsidRPr="003261C6">
        <w:rPr>
          <w:lang w:eastAsia="fr-FR" w:bidi="ml"/>
        </w:rPr>
        <w:t xml:space="preserve">Le </w:t>
      </w:r>
      <w:r>
        <w:rPr>
          <w:lang w:eastAsia="fr-FR" w:bidi="ml"/>
        </w:rPr>
        <w:t>cotraitant</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87E60">
        <w:rPr>
          <w:lang w:eastAsia="fr-FR" w:bidi="ml"/>
        </w:rPr>
      </w:r>
      <w:r w:rsidR="00B87E6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87E60">
        <w:rPr>
          <w:lang w:eastAsia="fr-FR" w:bidi="ml"/>
        </w:rPr>
      </w:r>
      <w:r w:rsidR="00B87E60">
        <w:rPr>
          <w:lang w:eastAsia="fr-FR" w:bidi="ml"/>
        </w:rPr>
        <w:fldChar w:fldCharType="separate"/>
      </w:r>
      <w:r w:rsidRPr="003261C6">
        <w:rPr>
          <w:lang w:eastAsia="fr-FR" w:bidi="ml"/>
        </w:rPr>
        <w:fldChar w:fldCharType="end"/>
      </w:r>
      <w:r w:rsidR="004D4EBC">
        <w:rPr>
          <w:lang w:eastAsia="fr-FR" w:bidi="ml"/>
        </w:rPr>
        <w:t xml:space="preserve"> non</w:t>
      </w:r>
    </w:p>
    <w:p w14:paraId="1031ED57" w14:textId="77777777" w:rsidR="00007469" w:rsidRPr="003261C6" w:rsidRDefault="00007469" w:rsidP="00007469">
      <w:pPr>
        <w:tabs>
          <w:tab w:val="left" w:pos="426"/>
        </w:tabs>
        <w:suppressAutoHyphens w:val="0"/>
        <w:spacing w:after="240"/>
        <w:rPr>
          <w:lang w:eastAsia="fr-FR" w:bidi="ml"/>
        </w:rPr>
      </w:pPr>
      <w:r w:rsidRPr="003261C6">
        <w:rPr>
          <w:lang w:eastAsia="fr-FR" w:bidi="ml"/>
        </w:rPr>
        <w:t xml:space="preserve">Le </w:t>
      </w:r>
      <w:r>
        <w:rPr>
          <w:lang w:eastAsia="fr-FR" w:bidi="ml"/>
        </w:rPr>
        <w:t>cotraitant</w:t>
      </w:r>
      <w:r w:rsidRPr="003261C6">
        <w:rPr>
          <w:lang w:eastAsia="fr-FR" w:bidi="ml"/>
        </w:rPr>
        <w:t xml:space="preserve"> indique le taux de TVA applicable aux </w:t>
      </w:r>
      <w:r w:rsidRPr="004D4EBC">
        <w:rPr>
          <w:lang w:eastAsia="fr-FR" w:bidi="ml"/>
        </w:rPr>
        <w:t xml:space="preserve">services </w:t>
      </w:r>
      <w:r>
        <w:rPr>
          <w:lang w:eastAsia="fr-FR" w:bidi="ml"/>
        </w:rPr>
        <w:t>o</w:t>
      </w:r>
      <w:r w:rsidRPr="003261C6">
        <w:rPr>
          <w:lang w:eastAsia="fr-FR" w:bidi="ml"/>
        </w:rPr>
        <w:t xml:space="preserve">bjets du </w:t>
      </w:r>
      <w:r>
        <w:rPr>
          <w:lang w:eastAsia="fr-FR" w:bidi="ml"/>
        </w:rPr>
        <w:t>Marché : ……</w:t>
      </w:r>
    </w:p>
    <w:p w14:paraId="666AEE5B" w14:textId="77777777" w:rsidR="00C955C7" w:rsidRPr="003261C6" w:rsidRDefault="00007469" w:rsidP="004D4EBC">
      <w:pPr>
        <w:tabs>
          <w:tab w:val="left" w:pos="426"/>
        </w:tabs>
        <w:suppressAutoHyphens w:val="0"/>
        <w:spacing w:after="240"/>
        <w:rPr>
          <w:lang w:eastAsia="fr-FR" w:bidi="ml"/>
        </w:rPr>
      </w:pPr>
      <w:r w:rsidRPr="003261C6">
        <w:rPr>
          <w:lang w:eastAsia="fr-FR" w:bidi="ml"/>
        </w:rPr>
        <w:t xml:space="preserve">Le </w:t>
      </w:r>
      <w:r>
        <w:rPr>
          <w:lang w:eastAsia="fr-FR" w:bidi="ml"/>
        </w:rPr>
        <w:t>cotraitant</w:t>
      </w:r>
      <w:r w:rsidRPr="003261C6">
        <w:rPr>
          <w:lang w:eastAsia="fr-FR" w:bidi="ml"/>
        </w:rPr>
        <w:t xml:space="preserve"> indique</w:t>
      </w:r>
      <w:r>
        <w:rPr>
          <w:lang w:eastAsia="fr-FR" w:bidi="ml"/>
        </w:rPr>
        <w:t>,</w:t>
      </w:r>
      <w:r w:rsidRPr="003261C6">
        <w:rPr>
          <w:lang w:eastAsia="fr-FR" w:bidi="ml"/>
        </w:rPr>
        <w:t xml:space="preserve"> le cas échéant</w:t>
      </w:r>
      <w:r>
        <w:rPr>
          <w:lang w:eastAsia="fr-FR" w:bidi="ml"/>
        </w:rPr>
        <w:t>,</w:t>
      </w:r>
      <w:r w:rsidRPr="003261C6">
        <w:rPr>
          <w:lang w:eastAsia="fr-FR" w:bidi="ml"/>
        </w:rPr>
        <w:t xml:space="preserve"> son numéro d’agrément de formation continue : </w:t>
      </w:r>
      <w:r w:rsidR="004D4EBC">
        <w:rPr>
          <w:lang w:eastAsia="fr-FR" w:bidi="ml"/>
        </w:rPr>
        <w:t>……</w:t>
      </w:r>
    </w:p>
    <w:p w14:paraId="2F470B67" w14:textId="77777777" w:rsidR="00D644E5" w:rsidRPr="00765C14" w:rsidRDefault="00D644E5" w:rsidP="00234EE9">
      <w:pPr>
        <w:pStyle w:val="Titre3"/>
        <w:numPr>
          <w:ilvl w:val="2"/>
          <w:numId w:val="8"/>
        </w:numPr>
      </w:pPr>
      <w:r w:rsidRPr="00765C14">
        <w:t>Avance (arti</w:t>
      </w:r>
      <w:r w:rsidR="00CF05E9">
        <w:t>cle R2191-5 du code de la commande publique)</w:t>
      </w:r>
    </w:p>
    <w:p w14:paraId="538D28F0"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696853B4" w14:textId="77777777" w:rsidR="00D644E5" w:rsidRPr="00EC4741" w:rsidRDefault="00D644E5" w:rsidP="00D644E5">
      <w:pPr>
        <w:tabs>
          <w:tab w:val="left" w:pos="426"/>
          <w:tab w:val="left" w:pos="851"/>
        </w:tabs>
        <w:spacing w:after="0"/>
        <w:rPr>
          <w:rFonts w:cs="Arial"/>
          <w:i/>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B87E60">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B87E60">
        <w:fldChar w:fldCharType="separate"/>
      </w:r>
      <w:r w:rsidRPr="00EC4741">
        <w:fldChar w:fldCharType="end"/>
      </w:r>
      <w:r w:rsidRPr="00EC4741">
        <w:tab/>
        <w:t>OUI</w:t>
      </w:r>
    </w:p>
    <w:p w14:paraId="62601C65" w14:textId="77777777" w:rsidR="00D644E5" w:rsidRDefault="00D644E5" w:rsidP="00D644E5">
      <w:pPr>
        <w:tabs>
          <w:tab w:val="left" w:pos="851"/>
        </w:tabs>
        <w:rPr>
          <w:rFonts w:cs="Arial"/>
          <w:b/>
        </w:rPr>
      </w:pPr>
      <w:r w:rsidRPr="00EC4741">
        <w:rPr>
          <w:rFonts w:cs="Arial"/>
          <w:i/>
          <w:sz w:val="18"/>
          <w:szCs w:val="18"/>
        </w:rPr>
        <w:t>(Le soumissionnaire coche la case correspondante.)</w:t>
      </w:r>
    </w:p>
    <w:p w14:paraId="1C2E4023" w14:textId="77777777" w:rsidR="00D644E5" w:rsidRPr="00AE1C9C" w:rsidRDefault="00CF05E9" w:rsidP="00234EE9">
      <w:pPr>
        <w:pStyle w:val="Titre3"/>
        <w:numPr>
          <w:ilvl w:val="2"/>
          <w:numId w:val="8"/>
        </w:numPr>
        <w:rPr>
          <w:lang w:eastAsia="fr-FR" w:bidi="ml"/>
        </w:rPr>
      </w:pPr>
      <w:r>
        <w:rPr>
          <w:lang w:eastAsia="fr-FR" w:bidi="ml"/>
        </w:rPr>
        <w:t>Délai de validité de l’offre</w:t>
      </w:r>
    </w:p>
    <w:p w14:paraId="355F3257" w14:textId="77777777" w:rsidR="00D644E5" w:rsidRPr="0082316D" w:rsidRDefault="00D644E5" w:rsidP="00D644E5">
      <w:pPr>
        <w:tabs>
          <w:tab w:val="left" w:pos="426"/>
        </w:tabs>
        <w:suppressAutoHyphens w:val="0"/>
        <w:rPr>
          <w:b/>
          <w:bCs/>
          <w:lang w:eastAsia="fr-FR" w:bidi="ml"/>
        </w:rPr>
      </w:pPr>
      <w:r w:rsidRPr="00AE1C9C">
        <w:rPr>
          <w:lang w:eastAsia="fr-FR" w:bidi="ml"/>
        </w:rPr>
        <w:t xml:space="preserve">Le présent engagement me lie pour le délai de validité </w:t>
      </w:r>
      <w:r w:rsidR="005C578D">
        <w:rPr>
          <w:lang w:eastAsia="fr-FR" w:bidi="ml"/>
        </w:rPr>
        <w:t>de l’offre</w:t>
      </w:r>
      <w:r w:rsidRPr="00AE1C9C">
        <w:rPr>
          <w:lang w:eastAsia="fr-FR" w:bidi="ml"/>
        </w:rPr>
        <w:t xml:space="preserve"> indiqu</w:t>
      </w:r>
      <w:r w:rsidRPr="009A171C">
        <w:rPr>
          <w:color w:val="4B4B4A" w:themeColor="text1"/>
          <w:lang w:eastAsia="fr-FR" w:bidi="ml"/>
        </w:rPr>
        <w:t xml:space="preserve">é </w:t>
      </w:r>
      <w:r w:rsidRPr="0082316D">
        <w:rPr>
          <w:lang w:eastAsia="fr-FR" w:bidi="ml"/>
        </w:rPr>
        <w:t>dans le règlement de la consultation.</w:t>
      </w:r>
    </w:p>
    <w:p w14:paraId="201B1337" w14:textId="77777777" w:rsidR="00D644E5" w:rsidRDefault="00007469" w:rsidP="005C578D">
      <w:pPr>
        <w:pStyle w:val="Titre2"/>
        <w:numPr>
          <w:ilvl w:val="1"/>
          <w:numId w:val="8"/>
        </w:numPr>
      </w:pPr>
      <w:bookmarkStart w:id="115" w:name="_Toc201651976"/>
      <w:r>
        <w:t>Indication des contacts et s</w:t>
      </w:r>
      <w:r w:rsidR="00D644E5">
        <w:t xml:space="preserve">ignature du </w:t>
      </w:r>
      <w:r w:rsidR="005C578D">
        <w:t>Marché</w:t>
      </w:r>
      <w:r w:rsidR="00D644E5">
        <w:t xml:space="preserve"> par le soumissionnaire, candidat individuel</w:t>
      </w:r>
      <w:r w:rsidR="00850DF3">
        <w:t xml:space="preserve">, </w:t>
      </w:r>
      <w:r>
        <w:t xml:space="preserve">ou, en cas de groupement d’opérateurs économiques, le mandataire dûment habilité ou chaque membre du groupement, </w:t>
      </w:r>
      <w:r w:rsidR="00850DF3">
        <w:t>et indication des contacts</w:t>
      </w:r>
      <w:bookmarkEnd w:id="115"/>
    </w:p>
    <w:p w14:paraId="49BCF621" w14:textId="77777777" w:rsidR="00007469" w:rsidRPr="00007469" w:rsidRDefault="00007469" w:rsidP="00007469">
      <w:pPr>
        <w:pStyle w:val="Titre3"/>
        <w:numPr>
          <w:ilvl w:val="2"/>
          <w:numId w:val="8"/>
        </w:numPr>
        <w:rPr>
          <w:lang w:eastAsia="fr-FR" w:bidi="ml"/>
        </w:rPr>
      </w:pPr>
      <w:r w:rsidRPr="00007469">
        <w:rPr>
          <w:lang w:eastAsia="fr-FR" w:bidi="ml"/>
        </w:rPr>
        <w:t>Contacts du soumissionnaire</w:t>
      </w:r>
    </w:p>
    <w:p w14:paraId="713B1EF6" w14:textId="77777777" w:rsidR="00007469" w:rsidRPr="00EA4CE6" w:rsidRDefault="00007469" w:rsidP="00007469">
      <w:pPr>
        <w:suppressAutoHyphens w:val="0"/>
        <w:rPr>
          <w:rFonts w:cs="Arial"/>
          <w:lang w:eastAsia="fr-FR" w:bidi="ml"/>
        </w:rPr>
      </w:pPr>
      <w:r>
        <w:rPr>
          <w:rFonts w:cs="Arial"/>
          <w:b/>
          <w:lang w:eastAsia="fr-FR" w:bidi="ml"/>
        </w:rPr>
        <w:t>Contact(s)</w:t>
      </w:r>
      <w:r w:rsidRPr="00EA4CE6">
        <w:rPr>
          <w:rFonts w:cs="Arial"/>
          <w:b/>
          <w:lang w:eastAsia="fr-FR" w:bidi="ml"/>
        </w:rPr>
        <w:t xml:space="preserve"> du </w:t>
      </w:r>
      <w:r>
        <w:rPr>
          <w:rFonts w:cs="Arial"/>
          <w:b/>
          <w:lang w:eastAsia="fr-FR" w:bidi="ml"/>
        </w:rPr>
        <w:t xml:space="preserve">soumissionnaire </w:t>
      </w:r>
      <w:r w:rsidRPr="00EA4CE6">
        <w:rPr>
          <w:rFonts w:cs="Arial"/>
          <w:b/>
          <w:lang w:eastAsia="fr-FR" w:bidi="ml"/>
        </w:rPr>
        <w:t>(coordonnées des personnes chargées de l</w:t>
      </w:r>
      <w:r>
        <w:rPr>
          <w:rFonts w:cs="Arial"/>
          <w:b/>
          <w:lang w:eastAsia="fr-FR" w:bidi="ml"/>
        </w:rPr>
        <w:t>a passation et de l</w:t>
      </w:r>
      <w:r w:rsidRPr="00EA4CE6">
        <w:rPr>
          <w:rFonts w:cs="Arial"/>
          <w:b/>
          <w:lang w:eastAsia="fr-FR" w:bidi="ml"/>
        </w:rPr>
        <w:t xml:space="preserve">’exécution du </w:t>
      </w:r>
      <w:r w:rsidR="004445E1">
        <w:rPr>
          <w:rFonts w:cs="Arial"/>
          <w:b/>
          <w:lang w:eastAsia="fr-FR" w:bidi="ml"/>
        </w:rPr>
        <w:t>Marché</w:t>
      </w:r>
      <w:r>
        <w:rPr>
          <w:rFonts w:cs="Arial"/>
          <w:b/>
          <w:lang w:eastAsia="fr-FR" w:bidi="ml"/>
        </w:rPr>
        <w:t> : interlocuteur commercial, technique, qualité, administratif (facturation)</w:t>
      </w:r>
      <w:r w:rsidRPr="00EA4CE6">
        <w:rPr>
          <w:rFonts w:cs="Arial"/>
          <w:b/>
          <w:lang w:eastAsia="fr-FR" w:bidi="ml"/>
        </w:rPr>
        <w:t>)</w:t>
      </w:r>
      <w:r>
        <w:rPr>
          <w:rFonts w:cs="Arial"/>
          <w:b/>
          <w:lang w:eastAsia="fr-FR" w:bidi="ml"/>
        </w:rPr>
        <w:t xml:space="preserve"> </w:t>
      </w:r>
      <w:r w:rsidRPr="00EA4CE6">
        <w:rPr>
          <w:rFonts w:cs="Arial"/>
          <w:b/>
          <w:bCs/>
          <w:lang w:eastAsia="fr-FR" w:bidi="m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007469" w:rsidRPr="00EA4CE6" w14:paraId="6751C909" w14:textId="77777777" w:rsidTr="00007469">
        <w:tc>
          <w:tcPr>
            <w:tcW w:w="4588" w:type="dxa"/>
            <w:vAlign w:val="center"/>
          </w:tcPr>
          <w:p w14:paraId="041FAE72" w14:textId="77777777" w:rsidR="00007469" w:rsidRPr="00EA4CE6" w:rsidRDefault="00007469" w:rsidP="00007469">
            <w:pPr>
              <w:suppressAutoHyphens w:val="0"/>
              <w:jc w:val="center"/>
              <w:rPr>
                <w:rFonts w:cs="Arial"/>
                <w:b/>
                <w:bCs/>
                <w:lang w:eastAsia="fr-FR" w:bidi="ml"/>
              </w:rPr>
            </w:pPr>
          </w:p>
          <w:p w14:paraId="4E73EE41" w14:textId="77777777" w:rsidR="00007469" w:rsidRPr="00EA4CE6" w:rsidRDefault="00007469" w:rsidP="00007469">
            <w:pPr>
              <w:suppressAutoHyphens w:val="0"/>
              <w:jc w:val="center"/>
              <w:rPr>
                <w:rFonts w:cs="Arial"/>
                <w:b/>
                <w:bCs/>
                <w:lang w:eastAsia="fr-FR" w:bidi="ml"/>
              </w:rPr>
            </w:pPr>
            <w:r w:rsidRPr="00EA4CE6">
              <w:rPr>
                <w:rFonts w:cs="Arial"/>
                <w:b/>
                <w:bCs/>
                <w:lang w:eastAsia="fr-FR" w:bidi="ml"/>
              </w:rPr>
              <w:t>Nom, prénom et fonction</w:t>
            </w:r>
          </w:p>
          <w:p w14:paraId="50881F36" w14:textId="77777777" w:rsidR="00007469" w:rsidRPr="00EA4CE6" w:rsidRDefault="00007469" w:rsidP="00007469">
            <w:pPr>
              <w:suppressAutoHyphens w:val="0"/>
              <w:jc w:val="center"/>
              <w:rPr>
                <w:rFonts w:cs="Arial"/>
                <w:b/>
                <w:bCs/>
                <w:lang w:eastAsia="fr-FR" w:bidi="ml"/>
              </w:rPr>
            </w:pPr>
          </w:p>
        </w:tc>
        <w:tc>
          <w:tcPr>
            <w:tcW w:w="5606" w:type="dxa"/>
            <w:vAlign w:val="center"/>
          </w:tcPr>
          <w:p w14:paraId="11222E2A" w14:textId="77777777" w:rsidR="00007469" w:rsidRPr="00EA4CE6" w:rsidRDefault="00007469" w:rsidP="00007469">
            <w:pPr>
              <w:suppressAutoHyphens w:val="0"/>
              <w:jc w:val="center"/>
              <w:rPr>
                <w:rFonts w:cs="Arial"/>
                <w:b/>
                <w:bCs/>
                <w:lang w:eastAsia="fr-FR" w:bidi="ml"/>
              </w:rPr>
            </w:pPr>
            <w:r>
              <w:rPr>
                <w:rFonts w:cs="Arial"/>
                <w:b/>
                <w:bCs/>
                <w:lang w:eastAsia="fr-FR" w:bidi="ml"/>
              </w:rPr>
              <w:t xml:space="preserve">Coordonnées téléphonique (numéro fixe, mobile, fax) et </w:t>
            </w:r>
            <w:r w:rsidRPr="00EA4CE6">
              <w:rPr>
                <w:rFonts w:cs="Arial"/>
                <w:b/>
                <w:bCs/>
                <w:lang w:eastAsia="fr-FR" w:bidi="ml"/>
              </w:rPr>
              <w:t>électronique</w:t>
            </w:r>
            <w:r>
              <w:rPr>
                <w:rFonts w:cs="Arial"/>
                <w:b/>
                <w:bCs/>
                <w:lang w:eastAsia="fr-FR" w:bidi="ml"/>
              </w:rPr>
              <w:t xml:space="preserve"> (mail)</w:t>
            </w:r>
          </w:p>
        </w:tc>
      </w:tr>
      <w:tr w:rsidR="00007469" w:rsidRPr="00EA4CE6" w14:paraId="74B58A38" w14:textId="77777777" w:rsidTr="00007469">
        <w:trPr>
          <w:trHeight w:val="543"/>
        </w:trPr>
        <w:tc>
          <w:tcPr>
            <w:tcW w:w="4588" w:type="dxa"/>
            <w:tcBorders>
              <w:top w:val="nil"/>
              <w:bottom w:val="nil"/>
            </w:tcBorders>
            <w:shd w:val="solid" w:color="CCFFFF" w:fill="auto"/>
          </w:tcPr>
          <w:p w14:paraId="479A5EEC"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083858DB" w14:textId="77777777" w:rsidR="00007469" w:rsidRPr="00EA4CE6" w:rsidRDefault="00007469" w:rsidP="00007469">
            <w:pPr>
              <w:suppressAutoHyphens w:val="0"/>
              <w:rPr>
                <w:rFonts w:cs="Arial"/>
                <w:b/>
                <w:bCs/>
                <w:color w:val="008000"/>
                <w:lang w:eastAsia="fr-FR" w:bidi="ml"/>
              </w:rPr>
            </w:pPr>
          </w:p>
        </w:tc>
      </w:tr>
      <w:tr w:rsidR="00007469" w:rsidRPr="00EA4CE6" w14:paraId="264F9848" w14:textId="77777777" w:rsidTr="00007469">
        <w:trPr>
          <w:trHeight w:val="543"/>
        </w:trPr>
        <w:tc>
          <w:tcPr>
            <w:tcW w:w="4588" w:type="dxa"/>
            <w:tcBorders>
              <w:top w:val="nil"/>
              <w:bottom w:val="nil"/>
            </w:tcBorders>
            <w:shd w:val="clear" w:color="CCFFFF" w:fill="auto"/>
          </w:tcPr>
          <w:p w14:paraId="73847D2D"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clear" w:color="CCFFFF" w:fill="auto"/>
          </w:tcPr>
          <w:p w14:paraId="3CC32AD9" w14:textId="77777777" w:rsidR="00007469" w:rsidRPr="00EA4CE6" w:rsidRDefault="00007469" w:rsidP="00007469">
            <w:pPr>
              <w:suppressAutoHyphens w:val="0"/>
              <w:rPr>
                <w:rFonts w:cs="Arial"/>
                <w:b/>
                <w:bCs/>
                <w:color w:val="008000"/>
                <w:lang w:eastAsia="fr-FR" w:bidi="ml"/>
              </w:rPr>
            </w:pPr>
          </w:p>
        </w:tc>
      </w:tr>
      <w:tr w:rsidR="00007469" w:rsidRPr="00EA4CE6" w14:paraId="57A2A840" w14:textId="77777777" w:rsidTr="00007469">
        <w:trPr>
          <w:trHeight w:val="543"/>
        </w:trPr>
        <w:tc>
          <w:tcPr>
            <w:tcW w:w="4588" w:type="dxa"/>
            <w:tcBorders>
              <w:top w:val="nil"/>
              <w:bottom w:val="nil"/>
            </w:tcBorders>
            <w:shd w:val="solid" w:color="CCFFFF" w:fill="auto"/>
          </w:tcPr>
          <w:p w14:paraId="5691C6A4"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317E5C2B" w14:textId="77777777" w:rsidR="00007469" w:rsidRPr="00EA4CE6" w:rsidRDefault="00007469" w:rsidP="00007469">
            <w:pPr>
              <w:suppressAutoHyphens w:val="0"/>
              <w:rPr>
                <w:rFonts w:cs="Arial"/>
                <w:b/>
                <w:bCs/>
                <w:color w:val="008000"/>
                <w:lang w:eastAsia="fr-FR" w:bidi="ml"/>
              </w:rPr>
            </w:pPr>
          </w:p>
        </w:tc>
      </w:tr>
      <w:tr w:rsidR="00007469" w:rsidRPr="00EA4CE6" w14:paraId="4C6D67BE" w14:textId="77777777" w:rsidTr="00007469">
        <w:trPr>
          <w:trHeight w:val="543"/>
        </w:trPr>
        <w:tc>
          <w:tcPr>
            <w:tcW w:w="4588" w:type="dxa"/>
            <w:tcBorders>
              <w:top w:val="nil"/>
            </w:tcBorders>
            <w:shd w:val="clear" w:color="CCFFFF" w:fill="auto"/>
          </w:tcPr>
          <w:p w14:paraId="161D75CC" w14:textId="77777777" w:rsidR="00007469" w:rsidRPr="00EA4CE6" w:rsidRDefault="00007469" w:rsidP="00007469">
            <w:pPr>
              <w:suppressAutoHyphens w:val="0"/>
              <w:rPr>
                <w:rFonts w:cs="Arial"/>
                <w:b/>
                <w:bCs/>
                <w:color w:val="008000"/>
                <w:lang w:eastAsia="fr-FR" w:bidi="ml"/>
              </w:rPr>
            </w:pPr>
          </w:p>
        </w:tc>
        <w:tc>
          <w:tcPr>
            <w:tcW w:w="5606" w:type="dxa"/>
            <w:tcBorders>
              <w:top w:val="nil"/>
            </w:tcBorders>
            <w:shd w:val="clear" w:color="CCFFFF" w:fill="auto"/>
          </w:tcPr>
          <w:p w14:paraId="033CBEB9" w14:textId="77777777" w:rsidR="00007469" w:rsidRPr="00EA4CE6" w:rsidRDefault="00007469" w:rsidP="00007469">
            <w:pPr>
              <w:suppressAutoHyphens w:val="0"/>
              <w:rPr>
                <w:rFonts w:cs="Arial"/>
                <w:b/>
                <w:bCs/>
                <w:color w:val="008000"/>
                <w:lang w:eastAsia="fr-FR" w:bidi="ml"/>
              </w:rPr>
            </w:pPr>
          </w:p>
        </w:tc>
      </w:tr>
    </w:tbl>
    <w:p w14:paraId="3CD77E3E" w14:textId="77777777" w:rsidR="00007469" w:rsidRPr="00007469" w:rsidRDefault="00007469" w:rsidP="00007469">
      <w:pPr>
        <w:pStyle w:val="Titre3"/>
        <w:numPr>
          <w:ilvl w:val="2"/>
          <w:numId w:val="8"/>
        </w:numPr>
        <w:rPr>
          <w:lang w:eastAsia="fr-FR" w:bidi="ml"/>
        </w:rPr>
      </w:pPr>
      <w:r>
        <w:rPr>
          <w:lang w:eastAsia="fr-FR" w:bidi="ml"/>
        </w:rPr>
        <w:t>Signature du Marché par le soumissionnaire individuel</w:t>
      </w:r>
    </w:p>
    <w:tbl>
      <w:tblPr>
        <w:tblW w:w="10394" w:type="dxa"/>
        <w:tblInd w:w="-40" w:type="dxa"/>
        <w:tblLayout w:type="fixed"/>
        <w:tblLook w:val="0000" w:firstRow="0" w:lastRow="0" w:firstColumn="0" w:lastColumn="0" w:noHBand="0" w:noVBand="0"/>
      </w:tblPr>
      <w:tblGrid>
        <w:gridCol w:w="4644"/>
        <w:gridCol w:w="2694"/>
        <w:gridCol w:w="3056"/>
      </w:tblGrid>
      <w:tr w:rsidR="00D644E5" w14:paraId="47803444" w14:textId="77777777" w:rsidTr="00D644E5">
        <w:tc>
          <w:tcPr>
            <w:tcW w:w="4644" w:type="dxa"/>
            <w:tcBorders>
              <w:top w:val="single" w:sz="4" w:space="0" w:color="000000"/>
              <w:left w:val="single" w:sz="4" w:space="0" w:color="000000"/>
              <w:bottom w:val="single" w:sz="4" w:space="0" w:color="000000"/>
            </w:tcBorders>
            <w:shd w:val="clear" w:color="auto" w:fill="auto"/>
            <w:vAlign w:val="center"/>
          </w:tcPr>
          <w:p w14:paraId="1AE98122" w14:textId="5FBD6A13" w:rsidR="00D644E5" w:rsidRDefault="00D644E5" w:rsidP="00F913D9">
            <w:pPr>
              <w:tabs>
                <w:tab w:val="left" w:pos="851"/>
              </w:tabs>
              <w:jc w:val="center"/>
              <w:rPr>
                <w:rFonts w:cs="Arial"/>
                <w:b/>
                <w:bCs/>
              </w:rPr>
            </w:pPr>
            <w:r>
              <w:rPr>
                <w:rFonts w:cs="Arial"/>
                <w:b/>
                <w:bCs/>
              </w:rPr>
              <w:t>Nom, prénom et qualité</w:t>
            </w:r>
            <w:r w:rsidR="00F913D9">
              <w:rPr>
                <w:rFonts w:cs="Arial"/>
                <w:b/>
                <w:bCs/>
              </w:rPr>
              <w:t xml:space="preserve"> </w:t>
            </w:r>
            <w:r>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B0BAAEE" w14:textId="77777777" w:rsidR="00D644E5" w:rsidRDefault="00D644E5" w:rsidP="00F913D9">
            <w:pPr>
              <w:tabs>
                <w:tab w:val="left" w:pos="851"/>
              </w:tabs>
              <w:jc w:val="center"/>
              <w:rPr>
                <w:rFonts w:cs="Arial"/>
                <w:b/>
                <w:bCs/>
              </w:rPr>
            </w:pPr>
            <w:r>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91B11" w14:textId="77777777" w:rsidR="00D644E5" w:rsidRDefault="00D644E5" w:rsidP="00F913D9">
            <w:pPr>
              <w:tabs>
                <w:tab w:val="left" w:pos="851"/>
              </w:tabs>
              <w:jc w:val="center"/>
              <w:rPr>
                <w:rFonts w:cs="Arial"/>
                <w:b/>
                <w:bCs/>
              </w:rPr>
            </w:pPr>
            <w:r>
              <w:rPr>
                <w:rFonts w:cs="Arial"/>
                <w:b/>
                <w:bCs/>
              </w:rPr>
              <w:t>Signature</w:t>
            </w:r>
          </w:p>
        </w:tc>
      </w:tr>
      <w:tr w:rsidR="00D644E5" w14:paraId="558BC96C" w14:textId="77777777" w:rsidTr="00D644E5">
        <w:trPr>
          <w:trHeight w:val="1021"/>
        </w:trPr>
        <w:tc>
          <w:tcPr>
            <w:tcW w:w="4644" w:type="dxa"/>
            <w:tcBorders>
              <w:top w:val="single" w:sz="4" w:space="0" w:color="000000"/>
              <w:left w:val="single" w:sz="4" w:space="0" w:color="000000"/>
              <w:bottom w:val="single" w:sz="4" w:space="0" w:color="auto"/>
            </w:tcBorders>
            <w:shd w:val="clear" w:color="auto" w:fill="auto"/>
          </w:tcPr>
          <w:p w14:paraId="1C61ED6C" w14:textId="77777777" w:rsidR="00D644E5" w:rsidRDefault="00D644E5" w:rsidP="00D644E5">
            <w:pPr>
              <w:tabs>
                <w:tab w:val="left" w:pos="851"/>
              </w:tabs>
              <w:snapToGrid w:val="0"/>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73DDFE1B" w14:textId="77777777" w:rsidR="00D644E5" w:rsidRDefault="00D644E5" w:rsidP="00D644E5">
            <w:pPr>
              <w:tabs>
                <w:tab w:val="left" w:pos="851"/>
              </w:tabs>
              <w:snapToGrid w:val="0"/>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6A42A7" w14:textId="77777777" w:rsidR="00D644E5" w:rsidRDefault="00D644E5" w:rsidP="00D644E5">
            <w:pPr>
              <w:tabs>
                <w:tab w:val="left" w:pos="851"/>
              </w:tabs>
              <w:snapToGrid w:val="0"/>
              <w:rPr>
                <w:rFonts w:cs="Arial"/>
                <w:b/>
                <w:bCs/>
              </w:rPr>
            </w:pPr>
          </w:p>
        </w:tc>
      </w:tr>
    </w:tbl>
    <w:p w14:paraId="6EBB1C62" w14:textId="77777777" w:rsidR="00D644E5" w:rsidRPr="00F913D9" w:rsidRDefault="00D644E5" w:rsidP="00D644E5">
      <w:pPr>
        <w:tabs>
          <w:tab w:val="left" w:pos="851"/>
        </w:tabs>
        <w:rPr>
          <w:rFonts w:cs="Arial"/>
          <w:b/>
          <w:bCs/>
          <w:sz w:val="18"/>
          <w:szCs w:val="18"/>
        </w:rPr>
      </w:pPr>
      <w:r w:rsidRPr="00F913D9">
        <w:rPr>
          <w:rFonts w:cs="Arial"/>
          <w:b/>
          <w:bCs/>
          <w:sz w:val="18"/>
          <w:szCs w:val="18"/>
        </w:rPr>
        <w:t>(*) Le signataire doit avoir le pouvoir d’engager la personne qu’il représente.</w:t>
      </w:r>
    </w:p>
    <w:p w14:paraId="1B3CC7E0" w14:textId="77777777" w:rsidR="00537706" w:rsidRDefault="00537706" w:rsidP="00537706">
      <w:pPr>
        <w:pStyle w:val="Titre3"/>
        <w:numPr>
          <w:ilvl w:val="2"/>
          <w:numId w:val="8"/>
        </w:numPr>
        <w:rPr>
          <w:lang w:eastAsia="fr-FR" w:bidi="ml"/>
        </w:rPr>
      </w:pPr>
      <w:r w:rsidRPr="00537706">
        <w:rPr>
          <w:lang w:eastAsia="fr-FR" w:bidi="ml"/>
        </w:rPr>
        <w:t>Signature du Marché en cas de groupement</w:t>
      </w:r>
    </w:p>
    <w:p w14:paraId="05CCA1FD" w14:textId="77777777" w:rsidR="00537706" w:rsidRDefault="00537706" w:rsidP="00537706">
      <w:pPr>
        <w:tabs>
          <w:tab w:val="left" w:pos="851"/>
        </w:tabs>
        <w:rPr>
          <w:rFonts w:cs="Arial"/>
          <w:sz w:val="18"/>
          <w:szCs w:val="18"/>
        </w:rPr>
      </w:pPr>
      <w:r>
        <w:rPr>
          <w:rFonts w:cs="Arial"/>
        </w:rPr>
        <w:t xml:space="preserve">Les membres du groupement d’opérateurs économiques désignent le mandataire </w:t>
      </w:r>
      <w:r w:rsidRPr="009A70DA">
        <w:rPr>
          <w:rFonts w:cs="Arial"/>
        </w:rPr>
        <w:t xml:space="preserve">suivant </w:t>
      </w:r>
      <w:r w:rsidRPr="009A70DA">
        <w:rPr>
          <w:rFonts w:cs="Arial"/>
          <w:i/>
          <w:sz w:val="18"/>
          <w:szCs w:val="18"/>
        </w:rPr>
        <w:t>(article R.2142-24 CCP) </w:t>
      </w:r>
      <w:r w:rsidRPr="009A70DA">
        <w:rPr>
          <w:rFonts w:cs="Arial"/>
          <w:sz w:val="18"/>
          <w:szCs w:val="18"/>
        </w:rPr>
        <w:t>:</w:t>
      </w:r>
    </w:p>
    <w:p w14:paraId="166F1093" w14:textId="77777777" w:rsidR="00537706" w:rsidRDefault="00537706" w:rsidP="00537706">
      <w:pPr>
        <w:tabs>
          <w:tab w:val="left" w:pos="851"/>
        </w:tabs>
        <w:rPr>
          <w:rFonts w:cs="Arial"/>
          <w:i/>
          <w:sz w:val="18"/>
          <w:szCs w:val="18"/>
        </w:rPr>
      </w:pPr>
      <w:r>
        <w:rPr>
          <w:rFonts w:cs="Arial"/>
          <w:i/>
          <w:sz w:val="18"/>
          <w:szCs w:val="18"/>
        </w:rPr>
        <w:t>(</w:t>
      </w:r>
      <w:r w:rsidRPr="00B86CA7">
        <w:rPr>
          <w:rFonts w:cs="Arial"/>
          <w:i/>
          <w:sz w:val="18"/>
          <w:szCs w:val="18"/>
        </w:rPr>
        <w:t>Le soumissionnaire indique le nom commercial et la dén</w:t>
      </w:r>
      <w:r>
        <w:rPr>
          <w:rFonts w:cs="Arial"/>
          <w:i/>
          <w:sz w:val="18"/>
          <w:szCs w:val="18"/>
        </w:rPr>
        <w:t>omination sociale du mandataire).</w:t>
      </w:r>
    </w:p>
    <w:p w14:paraId="3DDB8A94" w14:textId="77777777" w:rsidR="00537706" w:rsidRPr="009B45B9" w:rsidRDefault="00537706" w:rsidP="00537706">
      <w:pPr>
        <w:tabs>
          <w:tab w:val="left" w:pos="851"/>
        </w:tabs>
        <w:rPr>
          <w:rFonts w:cs="Arial"/>
          <w:i/>
          <w:sz w:val="18"/>
          <w:szCs w:val="18"/>
        </w:rPr>
      </w:pPr>
    </w:p>
    <w:p w14:paraId="2A602BEE" w14:textId="77777777" w:rsidR="00537706" w:rsidRPr="0082316D" w:rsidRDefault="00537706" w:rsidP="00537706">
      <w:pPr>
        <w:pStyle w:val="Enum1"/>
        <w:numPr>
          <w:ilvl w:val="0"/>
          <w:numId w:val="0"/>
        </w:numPr>
        <w:tabs>
          <w:tab w:val="left" w:pos="851"/>
        </w:tabs>
        <w:rPr>
          <w:rFonts w:ascii="Arial" w:hAnsi="Arial" w:cs="Arial"/>
          <w:sz w:val="22"/>
        </w:rPr>
      </w:pPr>
      <w:r w:rsidRPr="0082316D">
        <w:rPr>
          <w:rFonts w:ascii="Arial" w:hAnsi="Arial" w:cs="Arial"/>
          <w:sz w:val="22"/>
        </w:rPr>
        <w:t>En cas de groupement conjoint, le mandataire du groupement est :</w:t>
      </w:r>
    </w:p>
    <w:p w14:paraId="46820CF9" w14:textId="77777777" w:rsidR="00537706" w:rsidRDefault="00537706" w:rsidP="00537706">
      <w:pPr>
        <w:pStyle w:val="Enum1"/>
        <w:numPr>
          <w:ilvl w:val="0"/>
          <w:numId w:val="0"/>
        </w:numPr>
        <w:tabs>
          <w:tab w:val="left" w:pos="851"/>
        </w:tabs>
        <w:rPr>
          <w:rFonts w:ascii="Arial" w:hAnsi="Arial" w:cs="Arial"/>
        </w:rPr>
      </w:pPr>
      <w:r w:rsidRPr="00B86CA7">
        <w:rPr>
          <w:rFonts w:ascii="Arial" w:hAnsi="Arial" w:cs="Arial"/>
          <w:i/>
          <w:iCs/>
          <w:sz w:val="18"/>
          <w:szCs w:val="18"/>
        </w:rPr>
        <w:t>(</w:t>
      </w:r>
      <w:r w:rsidRPr="00B86CA7">
        <w:rPr>
          <w:rFonts w:ascii="Arial" w:hAnsi="Arial" w:cs="Arial"/>
          <w:i/>
          <w:sz w:val="18"/>
          <w:szCs w:val="18"/>
        </w:rPr>
        <w:t>Le soumissionnaire c</w:t>
      </w:r>
      <w:r w:rsidRPr="00B86CA7">
        <w:rPr>
          <w:rFonts w:ascii="Arial" w:hAnsi="Arial" w:cs="Arial"/>
          <w:i/>
          <w:iCs/>
          <w:sz w:val="18"/>
          <w:szCs w:val="18"/>
        </w:rPr>
        <w:t>oche la case correspondante.)</w:t>
      </w:r>
    </w:p>
    <w:p w14:paraId="06387930" w14:textId="77777777" w:rsidR="00537706" w:rsidRPr="00537706" w:rsidRDefault="00537706" w:rsidP="00537706">
      <w:pPr>
        <w:pStyle w:val="Enum1"/>
        <w:tabs>
          <w:tab w:val="left" w:pos="851"/>
        </w:tabs>
        <w:ind w:firstLine="851"/>
        <w:rPr>
          <w:rFonts w:ascii="Arial" w:hAnsi="Arial" w:cs="Arial"/>
          <w:sz w:val="22"/>
          <w:szCs w:val="22"/>
        </w:rPr>
      </w:pP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B87E60">
        <w:rPr>
          <w:sz w:val="22"/>
          <w:szCs w:val="22"/>
        </w:rPr>
      </w:r>
      <w:r w:rsidR="00B87E60">
        <w:rPr>
          <w:sz w:val="22"/>
          <w:szCs w:val="22"/>
        </w:rPr>
        <w:fldChar w:fldCharType="separate"/>
      </w:r>
      <w:r w:rsidRPr="00537706">
        <w:rPr>
          <w:sz w:val="22"/>
          <w:szCs w:val="22"/>
        </w:rPr>
        <w:fldChar w:fldCharType="end"/>
      </w:r>
      <w:r w:rsidRPr="00537706">
        <w:rPr>
          <w:rFonts w:ascii="Arial" w:hAnsi="Arial" w:cs="Arial"/>
          <w:i/>
          <w:iCs/>
          <w:sz w:val="22"/>
          <w:szCs w:val="22"/>
        </w:rPr>
        <w:t xml:space="preserve"> </w:t>
      </w:r>
      <w:proofErr w:type="gramStart"/>
      <w:r w:rsidRPr="00537706">
        <w:rPr>
          <w:rFonts w:ascii="Arial" w:hAnsi="Arial" w:cs="Arial"/>
          <w:sz w:val="22"/>
          <w:szCs w:val="22"/>
        </w:rPr>
        <w:t>conjoint</w:t>
      </w:r>
      <w:proofErr w:type="gramEnd"/>
      <w:r w:rsidRPr="00537706">
        <w:rPr>
          <w:rFonts w:ascii="Arial" w:hAnsi="Arial" w:cs="Arial"/>
          <w:sz w:val="22"/>
          <w:szCs w:val="22"/>
        </w:rPr>
        <w:tab/>
      </w:r>
      <w:r w:rsidRPr="00537706">
        <w:rPr>
          <w:rFonts w:ascii="Arial" w:hAnsi="Arial" w:cs="Arial"/>
          <w:sz w:val="22"/>
          <w:szCs w:val="22"/>
        </w:rPr>
        <w:tab/>
        <w:t>OU</w:t>
      </w:r>
      <w:r w:rsidRPr="00537706">
        <w:rPr>
          <w:rFonts w:ascii="Arial" w:hAnsi="Arial" w:cs="Arial"/>
          <w:sz w:val="22"/>
          <w:szCs w:val="22"/>
        </w:rPr>
        <w:tab/>
      </w:r>
      <w:r w:rsidRPr="00537706">
        <w:rPr>
          <w:rFonts w:ascii="Arial" w:hAnsi="Arial" w:cs="Arial"/>
          <w:sz w:val="22"/>
          <w:szCs w:val="22"/>
        </w:rPr>
        <w:tab/>
      </w: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B87E60">
        <w:rPr>
          <w:sz w:val="22"/>
          <w:szCs w:val="22"/>
        </w:rPr>
      </w:r>
      <w:r w:rsidR="00B87E60">
        <w:rPr>
          <w:sz w:val="22"/>
          <w:szCs w:val="22"/>
        </w:rPr>
        <w:fldChar w:fldCharType="separate"/>
      </w:r>
      <w:r w:rsidRPr="00537706">
        <w:rPr>
          <w:sz w:val="22"/>
          <w:szCs w:val="22"/>
        </w:rPr>
        <w:fldChar w:fldCharType="end"/>
      </w:r>
      <w:r w:rsidRPr="00537706">
        <w:rPr>
          <w:rFonts w:ascii="Arial" w:hAnsi="Arial" w:cs="Arial"/>
          <w:iCs/>
          <w:sz w:val="22"/>
          <w:szCs w:val="22"/>
        </w:rPr>
        <w:t xml:space="preserve"> </w:t>
      </w:r>
      <w:r w:rsidRPr="00537706">
        <w:rPr>
          <w:rFonts w:ascii="Arial" w:hAnsi="Arial" w:cs="Arial"/>
          <w:sz w:val="22"/>
          <w:szCs w:val="22"/>
        </w:rPr>
        <w:t>solidaire</w:t>
      </w:r>
    </w:p>
    <w:p w14:paraId="3F8DD9EA" w14:textId="77777777" w:rsidR="00537706" w:rsidRDefault="00537706" w:rsidP="00537706">
      <w:pPr>
        <w:pStyle w:val="Enum1"/>
        <w:numPr>
          <w:ilvl w:val="0"/>
          <w:numId w:val="0"/>
        </w:numPr>
        <w:tabs>
          <w:tab w:val="left" w:pos="851"/>
        </w:tabs>
        <w:ind w:left="851"/>
        <w:rPr>
          <w:rFonts w:ascii="Arial" w:hAnsi="Arial" w:cs="Arial"/>
        </w:rPr>
      </w:pPr>
    </w:p>
    <w:p w14:paraId="3FEDB7AE" w14:textId="64E856CD" w:rsidR="00537706" w:rsidRDefault="00537706" w:rsidP="00537706">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t xml:space="preserve"> Les </w:t>
      </w:r>
      <w:r w:rsidRPr="00CA08F6">
        <w:t>membres</w:t>
      </w:r>
      <w:r>
        <w:t xml:space="preserve"> du groupement ont donné mandat au mandataire, qui signe l’AE</w:t>
      </w:r>
      <w:r w:rsidR="00F913D9">
        <w:t xml:space="preserve"> </w:t>
      </w:r>
      <w:r>
        <w:t>:</w:t>
      </w:r>
    </w:p>
    <w:p w14:paraId="1DAC679A" w14:textId="77777777" w:rsidR="00537706" w:rsidRDefault="00537706" w:rsidP="00537706">
      <w:pPr>
        <w:tabs>
          <w:tab w:val="left" w:pos="851"/>
        </w:tabs>
        <w:rPr>
          <w:rFonts w:cs="Arial"/>
        </w:rPr>
      </w:pPr>
      <w:r w:rsidRPr="00B86CA7">
        <w:rPr>
          <w:rFonts w:cs="Arial"/>
          <w:i/>
          <w:sz w:val="18"/>
          <w:szCs w:val="18"/>
        </w:rPr>
        <w:t xml:space="preserve">(Le soumissionnaire coche </w:t>
      </w:r>
      <w:proofErr w:type="gramStart"/>
      <w:r w:rsidRPr="00B86CA7">
        <w:rPr>
          <w:rFonts w:cs="Arial"/>
          <w:i/>
          <w:sz w:val="18"/>
          <w:szCs w:val="18"/>
        </w:rPr>
        <w:t>la</w:t>
      </w:r>
      <w:proofErr w:type="gramEnd"/>
      <w:r w:rsidRPr="00B86CA7">
        <w:rPr>
          <w:rFonts w:cs="Arial"/>
          <w:i/>
          <w:sz w:val="18"/>
          <w:szCs w:val="18"/>
        </w:rPr>
        <w:t xml:space="preserve"> </w:t>
      </w:r>
      <w:r>
        <w:rPr>
          <w:rFonts w:cs="Arial"/>
          <w:i/>
          <w:sz w:val="18"/>
          <w:szCs w:val="18"/>
        </w:rPr>
        <w:t>(</w:t>
      </w:r>
      <w:r w:rsidRPr="00B86CA7">
        <w:rPr>
          <w:rFonts w:cs="Arial"/>
          <w:i/>
          <w:sz w:val="18"/>
          <w:szCs w:val="18"/>
        </w:rPr>
        <w:t>ou les</w:t>
      </w:r>
      <w:r>
        <w:rPr>
          <w:rFonts w:cs="Arial"/>
          <w:i/>
          <w:sz w:val="18"/>
          <w:szCs w:val="18"/>
        </w:rPr>
        <w:t>)</w:t>
      </w:r>
      <w:r w:rsidRPr="00B86CA7">
        <w:rPr>
          <w:rFonts w:cs="Arial"/>
          <w:i/>
          <w:sz w:val="18"/>
          <w:szCs w:val="18"/>
        </w:rPr>
        <w:t xml:space="preserve"> case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 xml:space="preserve"> correspondante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w:t>
      </w:r>
    </w:p>
    <w:p w14:paraId="7A0F4D2B" w14:textId="4056D8DB" w:rsidR="00537706" w:rsidRDefault="00537706" w:rsidP="00F913D9">
      <w:pPr>
        <w:ind w:left="1406" w:hanging="555"/>
        <w:rPr>
          <w:rFonts w:cs="Arial"/>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tab/>
      </w:r>
      <w:r w:rsidR="000C52E4">
        <w:rPr>
          <w:rFonts w:cs="Arial"/>
        </w:rPr>
        <w:t>Pour</w:t>
      </w:r>
      <w:r>
        <w:rPr>
          <w:rFonts w:cs="Arial"/>
        </w:rPr>
        <w:t xml:space="preserve"> signer </w:t>
      </w:r>
      <w:r w:rsidR="00F07314">
        <w:rPr>
          <w:rFonts w:cs="Arial"/>
        </w:rPr>
        <w:t>l’AE</w:t>
      </w:r>
      <w:r>
        <w:rPr>
          <w:rFonts w:cs="Arial"/>
        </w:rPr>
        <w:t xml:space="preserve"> en leur nom et pour leur compte,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38105CBD" w14:textId="77777777" w:rsidR="00537706" w:rsidRDefault="00537706" w:rsidP="00F913D9">
      <w:pPr>
        <w:ind w:left="851"/>
        <w:rPr>
          <w:rFonts w:cs="Arial"/>
        </w:rPr>
      </w:pPr>
      <w:r>
        <w:rPr>
          <w:rFonts w:cs="Arial"/>
          <w:i/>
          <w:sz w:val="18"/>
          <w:szCs w:val="18"/>
        </w:rPr>
        <w:tab/>
      </w:r>
      <w:r>
        <w:rPr>
          <w:rFonts w:cs="Arial"/>
          <w:i/>
          <w:sz w:val="18"/>
          <w:szCs w:val="18"/>
        </w:rPr>
        <w:tab/>
      </w:r>
      <w:r>
        <w:rPr>
          <w:rFonts w:cs="Arial"/>
          <w:i/>
          <w:sz w:val="18"/>
          <w:szCs w:val="18"/>
        </w:rPr>
        <w:tab/>
        <w:t>(</w:t>
      </w:r>
      <w:r w:rsidR="000C52E4">
        <w:rPr>
          <w:rFonts w:cs="Arial"/>
          <w:i/>
          <w:sz w:val="18"/>
          <w:szCs w:val="18"/>
        </w:rPr>
        <w:t>Joindre</w:t>
      </w:r>
      <w:r>
        <w:rPr>
          <w:rFonts w:cs="Arial"/>
          <w:i/>
          <w:sz w:val="18"/>
          <w:szCs w:val="18"/>
        </w:rPr>
        <w:t xml:space="preserve"> les pouvoirs en annexe du présent document.)</w:t>
      </w:r>
    </w:p>
    <w:p w14:paraId="66C28AB6" w14:textId="77777777" w:rsidR="00537706" w:rsidRDefault="00537706" w:rsidP="00F913D9">
      <w:pPr>
        <w:ind w:left="1406" w:hanging="555"/>
        <w:rPr>
          <w:rFonts w:cs="Arial"/>
          <w:iCs/>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tab/>
      </w:r>
      <w:r w:rsidR="000C52E4">
        <w:rPr>
          <w:rFonts w:cs="Arial"/>
        </w:rPr>
        <w:t>Pour</w:t>
      </w:r>
      <w:r>
        <w:rPr>
          <w:rFonts w:cs="Arial"/>
        </w:rPr>
        <w:t xml:space="preserve"> signer, en leur nom et pour leur compte, les modifications ultérieures du </w:t>
      </w:r>
      <w:r w:rsidR="00F07314">
        <w:rPr>
          <w:rFonts w:cs="Arial"/>
        </w:rPr>
        <w:t>Marché</w:t>
      </w:r>
      <w:r>
        <w:rPr>
          <w:rFonts w:cs="Arial"/>
        </w:rPr>
        <w:t xml:space="preserve"> ;</w:t>
      </w:r>
    </w:p>
    <w:p w14:paraId="50504FF8" w14:textId="77777777" w:rsidR="00537706" w:rsidRPr="0082316D" w:rsidRDefault="00537706" w:rsidP="00F913D9">
      <w:pPr>
        <w:ind w:left="851"/>
        <w:rPr>
          <w:rFonts w:cs="Arial"/>
        </w:rPr>
      </w:pPr>
      <w:r>
        <w:rPr>
          <w:rFonts w:cs="Arial"/>
          <w:i/>
          <w:sz w:val="18"/>
          <w:szCs w:val="18"/>
        </w:rPr>
        <w:tab/>
      </w:r>
      <w:r>
        <w:rPr>
          <w:rFonts w:cs="Arial"/>
          <w:i/>
          <w:sz w:val="18"/>
          <w:szCs w:val="18"/>
        </w:rPr>
        <w:tab/>
      </w:r>
      <w:r>
        <w:rPr>
          <w:rFonts w:cs="Arial"/>
          <w:i/>
          <w:sz w:val="18"/>
          <w:szCs w:val="18"/>
        </w:rPr>
        <w:tab/>
        <w:t>(</w:t>
      </w:r>
      <w:r w:rsidR="000C52E4">
        <w:rPr>
          <w:rFonts w:cs="Arial"/>
          <w:i/>
          <w:sz w:val="18"/>
          <w:szCs w:val="18"/>
        </w:rPr>
        <w:t>Joindre</w:t>
      </w:r>
      <w:r>
        <w:rPr>
          <w:rFonts w:cs="Arial"/>
          <w:i/>
          <w:sz w:val="18"/>
          <w:szCs w:val="18"/>
        </w:rPr>
        <w:t xml:space="preserve"> les pouvoirs en annexe du présent document.)</w:t>
      </w:r>
    </w:p>
    <w:p w14:paraId="3418AD7E" w14:textId="5ECA0FFD" w:rsidR="00537706" w:rsidRPr="0082316D" w:rsidRDefault="00537706" w:rsidP="00F913D9">
      <w:pPr>
        <w:ind w:left="1406" w:hanging="555"/>
        <w:rPr>
          <w:rFonts w:cs="Arial"/>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rPr>
          <w:rFonts w:cs="Arial"/>
          <w:i/>
          <w:iCs/>
        </w:rPr>
        <w:t xml:space="preserve"> </w:t>
      </w:r>
      <w:r>
        <w:rPr>
          <w:rFonts w:cs="Arial"/>
        </w:rPr>
        <w:tab/>
      </w:r>
      <w:r w:rsidR="000C52E4">
        <w:rPr>
          <w:rFonts w:cs="Arial"/>
        </w:rPr>
        <w:t>Ont</w:t>
      </w:r>
      <w:r>
        <w:rPr>
          <w:rFonts w:cs="Arial"/>
        </w:rPr>
        <w:t xml:space="preserve"> donné mandat au mandataire dans les conditions définies par les pouvoirs joints en annexe.</w:t>
      </w:r>
    </w:p>
    <w:p w14:paraId="31C490CB" w14:textId="77777777" w:rsidR="00537706" w:rsidRDefault="00537706" w:rsidP="00537706">
      <w:pPr>
        <w:tabs>
          <w:tab w:val="left" w:pos="851"/>
        </w:tabs>
        <w:rPr>
          <w:rFonts w:cs="Arial"/>
          <w:i/>
          <w:sz w:val="18"/>
          <w:szCs w:val="18"/>
        </w:rPr>
      </w:pPr>
    </w:p>
    <w:p w14:paraId="5CF3834D" w14:textId="77777777" w:rsidR="00537706" w:rsidRDefault="00537706" w:rsidP="00537706">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t xml:space="preserve"> </w:t>
      </w:r>
      <w:r>
        <w:rPr>
          <w:rFonts w:cs="Arial"/>
        </w:rPr>
        <w:t xml:space="preserve">Les membres du groupement, qui signent </w:t>
      </w:r>
      <w:r w:rsidR="00F07314">
        <w:rPr>
          <w:rFonts w:cs="Arial"/>
        </w:rPr>
        <w:t>l’AE</w:t>
      </w:r>
      <w:r>
        <w:rPr>
          <w:rFonts w:cs="Arial"/>
        </w:rPr>
        <w:t> :</w:t>
      </w:r>
    </w:p>
    <w:p w14:paraId="05010CB9" w14:textId="77777777" w:rsidR="00537706" w:rsidRDefault="00537706" w:rsidP="00537706">
      <w:pPr>
        <w:tabs>
          <w:tab w:val="left" w:pos="851"/>
        </w:tabs>
        <w:rPr>
          <w:rFonts w:cs="Arial"/>
        </w:rPr>
      </w:pPr>
      <w:r w:rsidRPr="00B86CA7">
        <w:rPr>
          <w:rFonts w:cs="Arial"/>
          <w:i/>
          <w:sz w:val="18"/>
          <w:szCs w:val="18"/>
        </w:rPr>
        <w:lastRenderedPageBreak/>
        <w:t>(Les membres du groupement cochent la case correspondante.)</w:t>
      </w:r>
    </w:p>
    <w:p w14:paraId="1451D054" w14:textId="77777777" w:rsidR="00537706" w:rsidRPr="0082316D" w:rsidRDefault="00537706" w:rsidP="00F913D9">
      <w:pPr>
        <w:ind w:left="1406" w:hanging="555"/>
        <w:rPr>
          <w:rFonts w:cs="Arial"/>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tab/>
      </w:r>
      <w:r w:rsidR="000C52E4">
        <w:rPr>
          <w:rFonts w:cs="Arial"/>
        </w:rPr>
        <w:t>Donnent</w:t>
      </w:r>
      <w:r>
        <w:rPr>
          <w:rFonts w:cs="Arial"/>
        </w:rPr>
        <w:t xml:space="preserve"> mandat au mandataire, qui l’accepte,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21B1E60F" w14:textId="77777777" w:rsidR="00537706" w:rsidRDefault="00537706" w:rsidP="00F913D9">
      <w:pPr>
        <w:ind w:left="1406" w:hanging="555"/>
        <w:rPr>
          <w:rFonts w:cs="Arial"/>
          <w:iCs/>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rPr>
          <w:rFonts w:cs="Arial"/>
        </w:rPr>
        <w:tab/>
      </w:r>
      <w:r w:rsidR="000C52E4">
        <w:rPr>
          <w:rFonts w:cs="Arial"/>
        </w:rPr>
        <w:t>Donnent</w:t>
      </w:r>
      <w:r>
        <w:rPr>
          <w:rFonts w:cs="Arial"/>
        </w:rPr>
        <w:t xml:space="preserve"> mandat au mandataire, qui l’accepte, pour signer, en leur nom et pour leur compte, les modifications ultérieures du </w:t>
      </w:r>
      <w:r w:rsidR="00F07314">
        <w:rPr>
          <w:rFonts w:cs="Arial"/>
        </w:rPr>
        <w:t>Marché</w:t>
      </w:r>
      <w:r>
        <w:rPr>
          <w:rFonts w:cs="Arial"/>
        </w:rPr>
        <w:t> ;</w:t>
      </w:r>
    </w:p>
    <w:p w14:paraId="40D38220" w14:textId="3AA47814" w:rsidR="00537706" w:rsidRDefault="00537706" w:rsidP="00F913D9">
      <w:pPr>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B87E60">
        <w:fldChar w:fldCharType="separate"/>
      </w:r>
      <w:r>
        <w:fldChar w:fldCharType="end"/>
      </w:r>
      <w:r>
        <w:rPr>
          <w:rFonts w:cs="Arial"/>
          <w:i/>
          <w:iCs/>
        </w:rPr>
        <w:t xml:space="preserve"> </w:t>
      </w:r>
      <w:r>
        <w:rPr>
          <w:rFonts w:cs="Arial"/>
        </w:rPr>
        <w:tab/>
      </w:r>
      <w:r w:rsidR="000C52E4">
        <w:rPr>
          <w:rFonts w:cs="Arial"/>
        </w:rPr>
        <w:t>Donnent</w:t>
      </w:r>
      <w:r>
        <w:rPr>
          <w:rFonts w:cs="Arial"/>
        </w:rPr>
        <w:t xml:space="preserve"> mandat au mandataire dans les conditions définies ci-dessous :</w:t>
      </w:r>
    </w:p>
    <w:p w14:paraId="0D33D3B4" w14:textId="77777777" w:rsidR="00537706" w:rsidRDefault="00537706" w:rsidP="00537706">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t>(Donner des précisions sur l’étendue du mandat.)</w:t>
      </w:r>
    </w:p>
    <w:tbl>
      <w:tblPr>
        <w:tblW w:w="9107" w:type="dxa"/>
        <w:tblInd w:w="-40" w:type="dxa"/>
        <w:tblLayout w:type="fixed"/>
        <w:tblLook w:val="0000" w:firstRow="0" w:lastRow="0" w:firstColumn="0" w:lastColumn="0" w:noHBand="0" w:noVBand="0"/>
      </w:tblPr>
      <w:tblGrid>
        <w:gridCol w:w="3437"/>
        <w:gridCol w:w="2410"/>
        <w:gridCol w:w="3260"/>
      </w:tblGrid>
      <w:tr w:rsidR="00537706" w14:paraId="08528AFF" w14:textId="77777777" w:rsidTr="00537706">
        <w:tc>
          <w:tcPr>
            <w:tcW w:w="3437" w:type="dxa"/>
            <w:tcBorders>
              <w:top w:val="single" w:sz="4" w:space="0" w:color="000000"/>
              <w:left w:val="single" w:sz="4" w:space="0" w:color="000000"/>
              <w:bottom w:val="single" w:sz="4" w:space="0" w:color="000000"/>
            </w:tcBorders>
            <w:shd w:val="clear" w:color="auto" w:fill="auto"/>
            <w:vAlign w:val="center"/>
          </w:tcPr>
          <w:p w14:paraId="184D5E36" w14:textId="77777777" w:rsidR="00537706" w:rsidRDefault="00537706" w:rsidP="000C52E4">
            <w:pPr>
              <w:tabs>
                <w:tab w:val="left" w:pos="851"/>
              </w:tabs>
              <w:jc w:val="center"/>
              <w:rPr>
                <w:rFonts w:cs="Arial"/>
                <w:b/>
                <w:bCs/>
              </w:rPr>
            </w:pPr>
            <w:r>
              <w:rPr>
                <w:rFonts w:cs="Arial"/>
                <w:b/>
                <w:bCs/>
              </w:rPr>
              <w:t>Nom, prénom et qualité</w:t>
            </w:r>
            <w:r w:rsidR="000C52E4">
              <w:rPr>
                <w:rFonts w:cs="Arial"/>
                <w:b/>
                <w:bCs/>
              </w:rPr>
              <w:t xml:space="preserve"> </w:t>
            </w:r>
            <w:r>
              <w:rPr>
                <w:rFonts w:cs="Arial"/>
                <w:b/>
                <w:bCs/>
              </w:rPr>
              <w:t>du signataire (*)</w:t>
            </w:r>
          </w:p>
        </w:tc>
        <w:tc>
          <w:tcPr>
            <w:tcW w:w="2410" w:type="dxa"/>
            <w:tcBorders>
              <w:top w:val="single" w:sz="4" w:space="0" w:color="000000"/>
              <w:left w:val="single" w:sz="4" w:space="0" w:color="000000"/>
              <w:bottom w:val="single" w:sz="4" w:space="0" w:color="000000"/>
            </w:tcBorders>
            <w:shd w:val="clear" w:color="auto" w:fill="auto"/>
            <w:vAlign w:val="center"/>
          </w:tcPr>
          <w:p w14:paraId="6B23EB79" w14:textId="77777777" w:rsidR="00537706" w:rsidRDefault="00537706" w:rsidP="00537706">
            <w:pPr>
              <w:tabs>
                <w:tab w:val="left" w:pos="851"/>
              </w:tabs>
              <w:jc w:val="center"/>
              <w:rPr>
                <w:rFonts w:cs="Arial"/>
                <w:b/>
                <w:bCs/>
              </w:rPr>
            </w:pPr>
            <w:r>
              <w:rPr>
                <w:rFonts w:cs="Arial"/>
                <w:b/>
                <w:bCs/>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D6117" w14:textId="77777777" w:rsidR="00537706" w:rsidRDefault="00537706" w:rsidP="00537706">
            <w:pPr>
              <w:tabs>
                <w:tab w:val="left" w:pos="851"/>
              </w:tabs>
              <w:jc w:val="center"/>
              <w:rPr>
                <w:rFonts w:cs="Arial"/>
                <w:b/>
                <w:bCs/>
              </w:rPr>
            </w:pPr>
            <w:r>
              <w:rPr>
                <w:rFonts w:cs="Arial"/>
                <w:b/>
                <w:bCs/>
              </w:rPr>
              <w:t>Signature</w:t>
            </w:r>
          </w:p>
        </w:tc>
      </w:tr>
      <w:tr w:rsidR="00537706" w14:paraId="2F3D9F60" w14:textId="77777777" w:rsidTr="00537706">
        <w:trPr>
          <w:trHeight w:val="1021"/>
        </w:trPr>
        <w:tc>
          <w:tcPr>
            <w:tcW w:w="3437" w:type="dxa"/>
            <w:tcBorders>
              <w:top w:val="single" w:sz="4" w:space="0" w:color="000000"/>
              <w:left w:val="single" w:sz="4" w:space="0" w:color="000000"/>
            </w:tcBorders>
            <w:shd w:val="clear" w:color="auto" w:fill="CCFFFF"/>
          </w:tcPr>
          <w:p w14:paraId="61AB11BB" w14:textId="77777777" w:rsidR="00537706" w:rsidRDefault="00537706" w:rsidP="00537706">
            <w:pPr>
              <w:tabs>
                <w:tab w:val="left" w:pos="851"/>
              </w:tabs>
              <w:snapToGrid w:val="0"/>
              <w:rPr>
                <w:rFonts w:cs="Arial"/>
                <w:b/>
                <w:bCs/>
              </w:rPr>
            </w:pPr>
          </w:p>
        </w:tc>
        <w:tc>
          <w:tcPr>
            <w:tcW w:w="2410" w:type="dxa"/>
            <w:tcBorders>
              <w:top w:val="single" w:sz="4" w:space="0" w:color="000000"/>
              <w:left w:val="single" w:sz="4" w:space="0" w:color="000000"/>
            </w:tcBorders>
            <w:shd w:val="clear" w:color="auto" w:fill="CCFFFF"/>
          </w:tcPr>
          <w:p w14:paraId="7AD41C81" w14:textId="77777777" w:rsidR="00537706" w:rsidRDefault="00537706" w:rsidP="00537706">
            <w:pPr>
              <w:tabs>
                <w:tab w:val="left" w:pos="851"/>
              </w:tabs>
              <w:snapToGrid w:val="0"/>
              <w:rPr>
                <w:rFonts w:cs="Arial"/>
                <w:b/>
                <w:bCs/>
              </w:rPr>
            </w:pPr>
          </w:p>
        </w:tc>
        <w:tc>
          <w:tcPr>
            <w:tcW w:w="3260" w:type="dxa"/>
            <w:tcBorders>
              <w:top w:val="single" w:sz="4" w:space="0" w:color="000000"/>
              <w:left w:val="single" w:sz="4" w:space="0" w:color="000000"/>
              <w:right w:val="single" w:sz="4" w:space="0" w:color="000000"/>
            </w:tcBorders>
            <w:shd w:val="clear" w:color="auto" w:fill="CCFFFF"/>
          </w:tcPr>
          <w:p w14:paraId="36567E72" w14:textId="77777777" w:rsidR="00537706" w:rsidRDefault="00537706" w:rsidP="00537706">
            <w:pPr>
              <w:tabs>
                <w:tab w:val="left" w:pos="851"/>
              </w:tabs>
              <w:snapToGrid w:val="0"/>
              <w:rPr>
                <w:rFonts w:cs="Arial"/>
                <w:b/>
                <w:bCs/>
              </w:rPr>
            </w:pPr>
          </w:p>
        </w:tc>
      </w:tr>
      <w:tr w:rsidR="00537706" w14:paraId="56CCC804" w14:textId="77777777" w:rsidTr="00537706">
        <w:trPr>
          <w:trHeight w:val="1021"/>
        </w:trPr>
        <w:tc>
          <w:tcPr>
            <w:tcW w:w="3437" w:type="dxa"/>
            <w:tcBorders>
              <w:left w:val="single" w:sz="4" w:space="0" w:color="000000"/>
            </w:tcBorders>
            <w:shd w:val="clear" w:color="auto" w:fill="auto"/>
          </w:tcPr>
          <w:p w14:paraId="6A17F60C"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344711D6"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258412AA" w14:textId="77777777" w:rsidR="00537706" w:rsidRDefault="00537706" w:rsidP="00537706">
            <w:pPr>
              <w:tabs>
                <w:tab w:val="left" w:pos="851"/>
              </w:tabs>
              <w:snapToGrid w:val="0"/>
              <w:rPr>
                <w:rFonts w:cs="Arial"/>
                <w:b/>
                <w:bCs/>
              </w:rPr>
            </w:pPr>
          </w:p>
        </w:tc>
      </w:tr>
      <w:tr w:rsidR="00537706" w14:paraId="4D6B7D56" w14:textId="77777777" w:rsidTr="00537706">
        <w:trPr>
          <w:trHeight w:val="1021"/>
        </w:trPr>
        <w:tc>
          <w:tcPr>
            <w:tcW w:w="3437" w:type="dxa"/>
            <w:tcBorders>
              <w:left w:val="single" w:sz="4" w:space="0" w:color="000000"/>
            </w:tcBorders>
            <w:shd w:val="clear" w:color="auto" w:fill="CCFFFF"/>
          </w:tcPr>
          <w:p w14:paraId="09222D81"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CCFFFF"/>
          </w:tcPr>
          <w:p w14:paraId="7F385E7D"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CCFFFF"/>
          </w:tcPr>
          <w:p w14:paraId="308DDD31" w14:textId="77777777" w:rsidR="00537706" w:rsidRDefault="00537706" w:rsidP="00537706">
            <w:pPr>
              <w:tabs>
                <w:tab w:val="left" w:pos="851"/>
              </w:tabs>
              <w:snapToGrid w:val="0"/>
              <w:rPr>
                <w:rFonts w:cs="Arial"/>
                <w:b/>
                <w:bCs/>
              </w:rPr>
            </w:pPr>
          </w:p>
        </w:tc>
      </w:tr>
      <w:tr w:rsidR="00537706" w14:paraId="0889B3E0" w14:textId="77777777" w:rsidTr="00537706">
        <w:trPr>
          <w:trHeight w:val="1021"/>
        </w:trPr>
        <w:tc>
          <w:tcPr>
            <w:tcW w:w="3437" w:type="dxa"/>
            <w:tcBorders>
              <w:left w:val="single" w:sz="4" w:space="0" w:color="000000"/>
            </w:tcBorders>
            <w:shd w:val="clear" w:color="auto" w:fill="auto"/>
          </w:tcPr>
          <w:p w14:paraId="2FB43298"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2F05CFB4"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0CFE081B" w14:textId="77777777" w:rsidR="00537706" w:rsidRDefault="00537706" w:rsidP="00537706">
            <w:pPr>
              <w:tabs>
                <w:tab w:val="left" w:pos="851"/>
              </w:tabs>
              <w:snapToGrid w:val="0"/>
              <w:rPr>
                <w:rFonts w:cs="Arial"/>
                <w:b/>
                <w:bCs/>
              </w:rPr>
            </w:pPr>
          </w:p>
        </w:tc>
      </w:tr>
      <w:tr w:rsidR="00537706" w14:paraId="3A31964A" w14:textId="77777777" w:rsidTr="00537706">
        <w:trPr>
          <w:trHeight w:val="1021"/>
        </w:trPr>
        <w:tc>
          <w:tcPr>
            <w:tcW w:w="3437" w:type="dxa"/>
            <w:tcBorders>
              <w:left w:val="single" w:sz="4" w:space="0" w:color="000000"/>
              <w:bottom w:val="single" w:sz="4" w:space="0" w:color="000000"/>
            </w:tcBorders>
            <w:shd w:val="clear" w:color="auto" w:fill="CCFFFF"/>
          </w:tcPr>
          <w:p w14:paraId="25C65777" w14:textId="77777777" w:rsidR="00537706" w:rsidRDefault="00537706" w:rsidP="00537706">
            <w:pPr>
              <w:tabs>
                <w:tab w:val="left" w:pos="851"/>
              </w:tabs>
              <w:snapToGrid w:val="0"/>
              <w:rPr>
                <w:rFonts w:cs="Arial"/>
                <w:b/>
                <w:bCs/>
              </w:rPr>
            </w:pPr>
          </w:p>
        </w:tc>
        <w:tc>
          <w:tcPr>
            <w:tcW w:w="2410" w:type="dxa"/>
            <w:tcBorders>
              <w:left w:val="single" w:sz="4" w:space="0" w:color="000000"/>
              <w:bottom w:val="single" w:sz="4" w:space="0" w:color="000000"/>
            </w:tcBorders>
            <w:shd w:val="clear" w:color="auto" w:fill="CCFFFF"/>
          </w:tcPr>
          <w:p w14:paraId="451647D2" w14:textId="77777777" w:rsidR="00537706" w:rsidRDefault="00537706" w:rsidP="00537706">
            <w:pPr>
              <w:tabs>
                <w:tab w:val="left" w:pos="851"/>
              </w:tabs>
              <w:snapToGrid w:val="0"/>
              <w:rPr>
                <w:rFonts w:cs="Arial"/>
                <w:b/>
                <w:bCs/>
              </w:rPr>
            </w:pPr>
          </w:p>
        </w:tc>
        <w:tc>
          <w:tcPr>
            <w:tcW w:w="3260" w:type="dxa"/>
            <w:tcBorders>
              <w:left w:val="single" w:sz="4" w:space="0" w:color="000000"/>
              <w:bottom w:val="single" w:sz="4" w:space="0" w:color="000000"/>
              <w:right w:val="single" w:sz="4" w:space="0" w:color="000000"/>
            </w:tcBorders>
            <w:shd w:val="clear" w:color="auto" w:fill="CCFFFF"/>
          </w:tcPr>
          <w:p w14:paraId="02CE2A18" w14:textId="77777777" w:rsidR="00537706" w:rsidRDefault="00537706" w:rsidP="00537706">
            <w:pPr>
              <w:tabs>
                <w:tab w:val="left" w:pos="851"/>
              </w:tabs>
              <w:snapToGrid w:val="0"/>
              <w:rPr>
                <w:rFonts w:cs="Arial"/>
                <w:b/>
                <w:bCs/>
              </w:rPr>
            </w:pPr>
          </w:p>
        </w:tc>
      </w:tr>
    </w:tbl>
    <w:p w14:paraId="1B5F57E0" w14:textId="77777777" w:rsidR="00537706" w:rsidRPr="00537706" w:rsidRDefault="00537706" w:rsidP="00537706">
      <w:pPr>
        <w:tabs>
          <w:tab w:val="left" w:pos="851"/>
        </w:tabs>
        <w:rPr>
          <w:rFonts w:cs="Arial"/>
        </w:rPr>
      </w:pPr>
      <w:r>
        <w:rPr>
          <w:rFonts w:cs="Arial"/>
          <w:sz w:val="18"/>
          <w:szCs w:val="18"/>
        </w:rPr>
        <w:t>(*) Le signataire doit avoir le pouvoir d’engager la personne qu’il représente.</w:t>
      </w:r>
    </w:p>
    <w:p w14:paraId="33BADF54" w14:textId="77777777" w:rsidR="00D644E5" w:rsidRDefault="00D644E5" w:rsidP="00234EE9">
      <w:pPr>
        <w:pStyle w:val="Titre2"/>
        <w:numPr>
          <w:ilvl w:val="1"/>
          <w:numId w:val="8"/>
        </w:numPr>
      </w:pPr>
      <w:bookmarkStart w:id="116" w:name="_Toc201651977"/>
      <w:r>
        <w:t xml:space="preserve">Identification du </w:t>
      </w:r>
      <w:r w:rsidR="00850DF3">
        <w:t>pouvoir</w:t>
      </w:r>
      <w:r>
        <w:t xml:space="preserve"> adjudicateur</w:t>
      </w:r>
      <w:bookmarkEnd w:id="116"/>
    </w:p>
    <w:p w14:paraId="231660C6" w14:textId="77777777" w:rsidR="00D644E5" w:rsidRDefault="00D644E5" w:rsidP="00234EE9">
      <w:pPr>
        <w:pStyle w:val="Titre3"/>
        <w:numPr>
          <w:ilvl w:val="2"/>
          <w:numId w:val="8"/>
        </w:numPr>
        <w:rPr>
          <w:b/>
          <w:i/>
          <w:sz w:val="18"/>
          <w:szCs w:val="18"/>
        </w:rPr>
      </w:pPr>
      <w:r w:rsidRPr="004D4DC6">
        <w:t>Désignation du pouvoir adjudicateur</w:t>
      </w:r>
    </w:p>
    <w:p w14:paraId="2C8B5BCE" w14:textId="77777777" w:rsidR="00D644E5" w:rsidRPr="0082316D" w:rsidRDefault="00D644E5" w:rsidP="00850DF3">
      <w:pPr>
        <w:jc w:val="center"/>
        <w:rPr>
          <w:color w:val="0000FF"/>
          <w:sz w:val="20"/>
          <w:lang w:bidi="ml"/>
        </w:rPr>
      </w:pPr>
      <w:r w:rsidRPr="00CF05E9">
        <w:rPr>
          <w:sz w:val="20"/>
          <w:lang w:bidi="ml"/>
        </w:rPr>
        <w:t>É</w:t>
      </w:r>
      <w:r w:rsidR="00850DF3" w:rsidRPr="00CF05E9">
        <w:rPr>
          <w:sz w:val="20"/>
          <w:lang w:bidi="ml"/>
        </w:rPr>
        <w:t>tablissement français du s</w:t>
      </w:r>
      <w:r w:rsidRPr="00CF05E9">
        <w:rPr>
          <w:sz w:val="20"/>
          <w:lang w:bidi="ml"/>
        </w:rPr>
        <w:t>ang</w:t>
      </w:r>
      <w:r w:rsidR="00850DF3" w:rsidRPr="00CF05E9">
        <w:rPr>
          <w:sz w:val="20"/>
          <w:lang w:bidi="ml"/>
        </w:rPr>
        <w:t xml:space="preserve"> – Ile-de-France</w:t>
      </w:r>
      <w:r w:rsidR="00850DF3" w:rsidRPr="00CF05E9">
        <w:rPr>
          <w:sz w:val="20"/>
          <w:lang w:bidi="ml"/>
        </w:rPr>
        <w:br/>
        <w:t>Z.A. LEAPARK – Bâtiment B</w:t>
      </w:r>
      <w:r w:rsidR="00850DF3" w:rsidRPr="00CF05E9">
        <w:rPr>
          <w:sz w:val="20"/>
          <w:lang w:bidi="ml"/>
        </w:rPr>
        <w:br/>
        <w:t>122-130, rue Marcel Hartmann</w:t>
      </w:r>
      <w:r w:rsidR="00850DF3" w:rsidRPr="00CF05E9">
        <w:rPr>
          <w:sz w:val="20"/>
          <w:lang w:bidi="ml"/>
        </w:rPr>
        <w:br/>
        <w:t>94200 Ivry-sur-Seine</w:t>
      </w:r>
      <w:r w:rsidR="00850DF3" w:rsidRPr="00CF05E9">
        <w:rPr>
          <w:sz w:val="20"/>
          <w:lang w:bidi="ml"/>
        </w:rPr>
        <w:br/>
        <w:t>Tél. : 01 43 90 50 00</w:t>
      </w:r>
      <w:r w:rsidR="00850DF3" w:rsidRPr="00CF05E9">
        <w:rPr>
          <w:sz w:val="20"/>
          <w:lang w:bidi="ml"/>
        </w:rPr>
        <w:br/>
        <w:t>Fax : 01 43 90 50 50</w:t>
      </w:r>
      <w:r w:rsidR="00850DF3" w:rsidRPr="00CF05E9">
        <w:rPr>
          <w:sz w:val="20"/>
          <w:lang w:bidi="ml"/>
        </w:rPr>
        <w:br/>
        <w:t xml:space="preserve">Mail : </w:t>
      </w:r>
      <w:hyperlink r:id="rId17" w:history="1">
        <w:r w:rsidR="00850DF3" w:rsidRPr="006D0242">
          <w:rPr>
            <w:rStyle w:val="Lienhypertexte"/>
            <w:rFonts w:cs="Univers"/>
            <w:sz w:val="20"/>
            <w:lang w:bidi="ml"/>
          </w:rPr>
          <w:t>marches-publics.idf@efs.sante.fr</w:t>
        </w:r>
      </w:hyperlink>
      <w:r w:rsidR="00850DF3">
        <w:rPr>
          <w:color w:val="0000FF"/>
          <w:sz w:val="20"/>
          <w:lang w:bidi="ml"/>
        </w:rPr>
        <w:br/>
      </w:r>
      <w:r w:rsidR="00850DF3" w:rsidRPr="00CF05E9">
        <w:rPr>
          <w:sz w:val="20"/>
          <w:lang w:bidi="ml"/>
        </w:rPr>
        <w:t>SIRET : 428 822 852 01811</w:t>
      </w:r>
    </w:p>
    <w:p w14:paraId="794DB96F" w14:textId="77777777" w:rsidR="00D644E5" w:rsidRDefault="00D644E5" w:rsidP="00234EE9">
      <w:pPr>
        <w:pStyle w:val="Titre3"/>
        <w:numPr>
          <w:ilvl w:val="2"/>
          <w:numId w:val="8"/>
        </w:numPr>
      </w:pPr>
      <w:r w:rsidRPr="004D4DC6">
        <w:t xml:space="preserve">Nom, prénom, qualité du signataire du </w:t>
      </w:r>
      <w:r w:rsidR="00CF05E9">
        <w:t>Marché</w:t>
      </w:r>
    </w:p>
    <w:p w14:paraId="35CFE218" w14:textId="77777777" w:rsidR="00CF05E9" w:rsidRPr="00CF05E9" w:rsidRDefault="00CF05E9" w:rsidP="00CF05E9">
      <w:r w:rsidRPr="00CF05E9">
        <w:t>Monsieur le Directeur de l’établissement de transfusion sanguine d’Ile-de-France, Stéphane NOËL, nommé par décision du Président de l’EFS n°</w:t>
      </w:r>
      <w:r w:rsidR="00D703A9">
        <w:t xml:space="preserve"> </w:t>
      </w:r>
      <w:r w:rsidR="00D703A9" w:rsidRPr="00D703A9">
        <w:t>N 2021.43 du 17 décembre 2021</w:t>
      </w:r>
      <w:r w:rsidRPr="00CF05E9">
        <w:t>, conformément à l’article D. 1222-10-2 du Code de la santé publique</w:t>
      </w:r>
    </w:p>
    <w:p w14:paraId="0321757C" w14:textId="77777777" w:rsidR="00D644E5" w:rsidRPr="004D4DC6" w:rsidRDefault="00D644E5" w:rsidP="00234EE9">
      <w:pPr>
        <w:pStyle w:val="Titre3"/>
        <w:numPr>
          <w:ilvl w:val="2"/>
          <w:numId w:val="8"/>
        </w:numPr>
        <w:rPr>
          <w:i/>
          <w:sz w:val="18"/>
          <w:szCs w:val="18"/>
        </w:rPr>
      </w:pPr>
      <w:r w:rsidRPr="004D4DC6">
        <w:lastRenderedPageBreak/>
        <w:t xml:space="preserve">Personne habilitée à donner les renseignements prévus à </w:t>
      </w:r>
      <w:r w:rsidRPr="009A70DA">
        <w:t>l’article R2191-60 du CCP (nantissements ou cessions de créances)</w:t>
      </w:r>
      <w:r w:rsidRPr="009A70DA">
        <w:rPr>
          <w:i/>
          <w:sz w:val="18"/>
          <w:szCs w:val="18"/>
        </w:rPr>
        <w:t> :</w:t>
      </w:r>
    </w:p>
    <w:p w14:paraId="35A4C374" w14:textId="77777777" w:rsidR="00D644E5" w:rsidRPr="00CF05E9" w:rsidRDefault="00CF05E9" w:rsidP="00CF05E9">
      <w:pPr>
        <w:rPr>
          <w:rFonts w:cs="Arial"/>
        </w:rPr>
      </w:pPr>
      <w:r w:rsidRPr="00CF05E9">
        <w:rPr>
          <w:rFonts w:cs="Arial"/>
        </w:rPr>
        <w:t>Monsieur le Directeur de l’établissement de transfusion sanguine d’Ile-de-France, Stéphane NOËL</w:t>
      </w:r>
    </w:p>
    <w:p w14:paraId="0CEB15D5" w14:textId="77777777" w:rsidR="00D644E5" w:rsidRDefault="00D644E5" w:rsidP="00234EE9">
      <w:pPr>
        <w:pStyle w:val="Titre3"/>
        <w:numPr>
          <w:ilvl w:val="2"/>
          <w:numId w:val="8"/>
        </w:numPr>
        <w:rPr>
          <w:lang w:eastAsia="fr-FR" w:bidi="ml"/>
        </w:rPr>
      </w:pPr>
      <w:r w:rsidRPr="00EA4CE6">
        <w:rPr>
          <w:lang w:eastAsia="fr-FR" w:bidi="ml"/>
        </w:rPr>
        <w:t xml:space="preserve">Représentant du pouvoir adjudicateur pour l’exécution du </w:t>
      </w:r>
      <w:r w:rsidR="00CF05E9">
        <w:rPr>
          <w:lang w:eastAsia="fr-FR" w:bidi="ml"/>
        </w:rPr>
        <w:t>Marché et ordonnateur des paiements</w:t>
      </w:r>
    </w:p>
    <w:p w14:paraId="31B14AF2" w14:textId="77777777" w:rsidR="00CF05E9" w:rsidRPr="00CF05E9" w:rsidRDefault="00450713" w:rsidP="00CF05E9">
      <w:pPr>
        <w:rPr>
          <w:lang w:eastAsia="fr-FR" w:bidi="ml"/>
        </w:rPr>
      </w:pPr>
      <w:r w:rsidRPr="00450713">
        <w:rPr>
          <w:lang w:eastAsia="fr-FR" w:bidi="ml"/>
        </w:rPr>
        <w:t>Monsieur le Directeur de l’établissement de transfusion sanguine d’Ile-de-France, Stéphane NOËL</w:t>
      </w:r>
    </w:p>
    <w:p w14:paraId="7994F316" w14:textId="77777777" w:rsidR="00D644E5" w:rsidRDefault="00D644E5" w:rsidP="00234EE9">
      <w:pPr>
        <w:pStyle w:val="Titre3"/>
        <w:numPr>
          <w:ilvl w:val="2"/>
          <w:numId w:val="8"/>
        </w:numPr>
      </w:pPr>
      <w:r w:rsidRPr="004D4DC6">
        <w:t>Désignation, adresse, numéro de téléphone du comptable assignataire</w:t>
      </w:r>
    </w:p>
    <w:p w14:paraId="623E96A4" w14:textId="77777777" w:rsidR="00450713" w:rsidRPr="00450713" w:rsidRDefault="00450713" w:rsidP="00450713">
      <w:r w:rsidRPr="00450713">
        <w:t>Madame l’Agent comptable secondaire de l’établissement de transfusion sanguine d’Ile-de-France</w:t>
      </w:r>
      <w:r>
        <w:t xml:space="preserve"> (cf. coordonnées à l’article 4.4.1</w:t>
      </w:r>
      <w:r w:rsidRPr="00450713">
        <w:t>)</w:t>
      </w:r>
    </w:p>
    <w:p w14:paraId="1625F0F7" w14:textId="77777777" w:rsidR="00D644E5" w:rsidRPr="00765C14" w:rsidRDefault="00D644E5" w:rsidP="00234EE9">
      <w:pPr>
        <w:pStyle w:val="Titre3"/>
        <w:numPr>
          <w:ilvl w:val="2"/>
          <w:numId w:val="8"/>
        </w:numPr>
        <w:rPr>
          <w:i/>
          <w:iCs/>
          <w:sz w:val="18"/>
          <w:szCs w:val="18"/>
        </w:rPr>
      </w:pPr>
      <w:r>
        <w:t>Imputation budgétaire :</w:t>
      </w:r>
    </w:p>
    <w:p w14:paraId="4899EFF9" w14:textId="77777777" w:rsidR="00D644E5" w:rsidRDefault="00D644E5" w:rsidP="00D644E5">
      <w:pPr>
        <w:rPr>
          <w:i/>
          <w:iCs/>
          <w:sz w:val="18"/>
          <w:szCs w:val="18"/>
        </w:rPr>
      </w:pPr>
      <w:r>
        <w:t xml:space="preserve">Budget propre </w:t>
      </w:r>
      <w:r w:rsidRPr="007A2989">
        <w:t>de l’EFS</w:t>
      </w:r>
    </w:p>
    <w:p w14:paraId="5497FECB" w14:textId="77777777" w:rsidR="00D644E5" w:rsidRPr="0052688F" w:rsidRDefault="00450713" w:rsidP="00234EE9">
      <w:pPr>
        <w:pStyle w:val="Titre1"/>
        <w:numPr>
          <w:ilvl w:val="0"/>
          <w:numId w:val="8"/>
        </w:numPr>
      </w:pPr>
      <w:bookmarkStart w:id="117" w:name="_Toc201651978"/>
      <w:r>
        <w:lastRenderedPageBreak/>
        <w:t>DECISION DU POUVOIR ADJUDICATEUR</w:t>
      </w:r>
      <w:r w:rsidR="0085466C">
        <w:t xml:space="preserve"> </w:t>
      </w:r>
      <w:r w:rsidR="0085466C" w:rsidRPr="00C11222">
        <w:rPr>
          <w:i/>
          <w:sz w:val="22"/>
        </w:rPr>
        <w:t>(PARTIE A COMPLETER</w:t>
      </w:r>
      <w:r w:rsidR="0085466C">
        <w:rPr>
          <w:i/>
          <w:sz w:val="22"/>
        </w:rPr>
        <w:t xml:space="preserve"> PAR L’EFS</w:t>
      </w:r>
      <w:r w:rsidR="0085466C" w:rsidRPr="00C11222">
        <w:rPr>
          <w:i/>
          <w:sz w:val="22"/>
        </w:rPr>
        <w:t>)</w:t>
      </w:r>
      <w:bookmarkEnd w:id="117"/>
    </w:p>
    <w:p w14:paraId="66169BB1" w14:textId="4576EBD3" w:rsidR="00D644E5" w:rsidRPr="00791F91" w:rsidRDefault="00D644E5" w:rsidP="00D644E5">
      <w:pPr>
        <w:suppressAutoHyphens w:val="0"/>
        <w:rPr>
          <w:rFonts w:cs="Arial"/>
          <w:b/>
          <w:bCs/>
          <w:szCs w:val="22"/>
          <w:lang w:eastAsia="fr-FR" w:bidi="ml"/>
        </w:rPr>
      </w:pPr>
      <w:r w:rsidRPr="00791F91">
        <w:rPr>
          <w:rFonts w:cs="Arial"/>
          <w:b/>
          <w:bCs/>
          <w:szCs w:val="22"/>
          <w:lang w:eastAsia="fr-FR" w:bidi="ml"/>
        </w:rPr>
        <w:t>La présente offre est acceptée</w:t>
      </w:r>
    </w:p>
    <w:p w14:paraId="5DDE1E12" w14:textId="5B8B5E73" w:rsidR="00F913D9" w:rsidRPr="00F913D9" w:rsidRDefault="00F913D9" w:rsidP="00F913D9">
      <w:pPr>
        <w:suppressAutoHyphens w:val="0"/>
        <w:ind w:left="1407" w:hanging="840"/>
        <w:rPr>
          <w:rFonts w:cs="Arial"/>
          <w:lang w:eastAsia="fr-FR" w:bidi="ml"/>
        </w:rPr>
      </w:pPr>
      <w:r w:rsidRPr="00791F91">
        <w:rPr>
          <w:rFonts w:cs="Arial"/>
          <w:lang w:eastAsia="fr-FR" w:bidi="ml"/>
        </w:rPr>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B87E60">
        <w:rPr>
          <w:rFonts w:cs="Arial"/>
          <w:lang w:eastAsia="fr-FR" w:bidi="ml"/>
        </w:rPr>
      </w:r>
      <w:r w:rsidR="00B87E60">
        <w:rPr>
          <w:rFonts w:cs="Arial"/>
          <w:lang w:eastAsia="fr-FR" w:bidi="ml"/>
        </w:rPr>
        <w:fldChar w:fldCharType="separate"/>
      </w:r>
      <w:r w:rsidRPr="00791F91">
        <w:rPr>
          <w:rFonts w:cs="Arial"/>
          <w:lang w:eastAsia="fr-FR" w:bidi="ml"/>
        </w:rPr>
        <w:fldChar w:fldCharType="end"/>
      </w:r>
      <w:r w:rsidRPr="00791F91">
        <w:rPr>
          <w:rFonts w:cs="Arial"/>
          <w:lang w:eastAsia="fr-FR" w:bidi="ml"/>
        </w:rPr>
        <w:tab/>
      </w:r>
      <w:r w:rsidRPr="00F913D9">
        <w:rPr>
          <w:rFonts w:cs="Arial"/>
          <w:lang w:eastAsia="fr-FR" w:bidi="ml"/>
        </w:rPr>
        <w:t>En ce qui concerne la totalité du Marché ;</w:t>
      </w:r>
    </w:p>
    <w:p w14:paraId="2D347168" w14:textId="77777777" w:rsidR="00F913D9" w:rsidRPr="00F913D9" w:rsidRDefault="00F913D9" w:rsidP="00F913D9">
      <w:pPr>
        <w:suppressAutoHyphens w:val="0"/>
        <w:ind w:left="567"/>
        <w:rPr>
          <w:rFonts w:cs="Arial"/>
          <w:lang w:eastAsia="fr-FR" w:bidi="ml"/>
        </w:rPr>
      </w:pPr>
      <w:r w:rsidRPr="00F913D9">
        <w:rPr>
          <w:rFonts w:cs="Arial"/>
          <w:lang w:eastAsia="fr-FR" w:bidi="ml"/>
        </w:rPr>
        <w:fldChar w:fldCharType="begin">
          <w:ffData>
            <w:name w:val="CaseACocher113"/>
            <w:enabled/>
            <w:calcOnExit w:val="0"/>
            <w:checkBox>
              <w:sizeAuto/>
              <w:default w:val="0"/>
            </w:checkBox>
          </w:ffData>
        </w:fldChar>
      </w:r>
      <w:r w:rsidRPr="00F913D9">
        <w:rPr>
          <w:rFonts w:cs="Arial"/>
          <w:lang w:eastAsia="fr-FR" w:bidi="ml"/>
        </w:rPr>
        <w:instrText xml:space="preserve"> FORMCHECKBOX </w:instrText>
      </w:r>
      <w:r w:rsidR="00B87E60">
        <w:rPr>
          <w:rFonts w:cs="Arial"/>
          <w:lang w:eastAsia="fr-FR" w:bidi="ml"/>
        </w:rPr>
      </w:r>
      <w:r w:rsidR="00B87E60">
        <w:rPr>
          <w:rFonts w:cs="Arial"/>
          <w:lang w:eastAsia="fr-FR" w:bidi="ml"/>
        </w:rPr>
        <w:fldChar w:fldCharType="separate"/>
      </w:r>
      <w:r w:rsidRPr="00F913D9">
        <w:rPr>
          <w:rFonts w:cs="Arial"/>
          <w:lang w:eastAsia="fr-FR" w:bidi="ml"/>
        </w:rPr>
        <w:fldChar w:fldCharType="end"/>
      </w:r>
      <w:r w:rsidRPr="00F913D9">
        <w:rPr>
          <w:rFonts w:cs="Arial"/>
          <w:lang w:eastAsia="fr-FR" w:bidi="ml"/>
        </w:rPr>
        <w:tab/>
        <w:t>En ce qui concerne la ou les PSE suivantes : …</w:t>
      </w:r>
    </w:p>
    <w:p w14:paraId="3C80A23F" w14:textId="77777777" w:rsidR="002E68CC" w:rsidRDefault="002E68CC" w:rsidP="00E7307B">
      <w:pPr>
        <w:suppressAutoHyphens w:val="0"/>
        <w:spacing w:before="240"/>
        <w:ind w:left="284"/>
        <w:jc w:val="left"/>
        <w:rPr>
          <w:rFonts w:cs="Arial"/>
          <w:lang w:eastAsia="fr-FR" w:bidi="ml"/>
        </w:rPr>
      </w:pPr>
    </w:p>
    <w:p w14:paraId="329387C2" w14:textId="77777777" w:rsidR="00D644E5" w:rsidRPr="00791F91" w:rsidRDefault="00D644E5" w:rsidP="00E7307B">
      <w:pPr>
        <w:suppressAutoHyphens w:val="0"/>
        <w:jc w:val="left"/>
        <w:rPr>
          <w:rFonts w:cs="Arial"/>
          <w:lang w:eastAsia="fr-FR" w:bidi="ml"/>
        </w:rPr>
      </w:pPr>
      <w:r w:rsidRPr="00791F91">
        <w:rPr>
          <w:rFonts w:cs="Arial"/>
          <w:lang w:eastAsia="fr-FR" w:bidi="ml"/>
        </w:rPr>
        <w:t>Elle est complétée par les annexes suivantes :</w:t>
      </w:r>
    </w:p>
    <w:p w14:paraId="60CBEB1A" w14:textId="77777777" w:rsidR="00D644E5" w:rsidRPr="002D03BB" w:rsidRDefault="00D644E5" w:rsidP="00E7307B">
      <w:pPr>
        <w:suppressAutoHyphens w:val="0"/>
        <w:spacing w:before="240"/>
        <w:ind w:left="284"/>
        <w:jc w:val="left"/>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B87E60">
        <w:rPr>
          <w:rFonts w:cs="Arial"/>
          <w:lang w:eastAsia="fr-FR" w:bidi="ml"/>
        </w:rPr>
      </w:r>
      <w:r w:rsidR="00B87E60">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relative aux demandes de précisions ou de compléments sur la teneur des offres (ou OUV6-OUV7) ;</w:t>
      </w:r>
    </w:p>
    <w:p w14:paraId="0A07252E" w14:textId="77777777" w:rsidR="00D644E5" w:rsidRDefault="00D644E5" w:rsidP="00E7307B">
      <w:pPr>
        <w:suppressAutoHyphens w:val="0"/>
        <w:spacing w:before="240"/>
        <w:ind w:left="284"/>
        <w:jc w:val="left"/>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B87E60">
        <w:rPr>
          <w:rFonts w:cs="Arial"/>
          <w:lang w:eastAsia="fr-FR" w:bidi="ml"/>
        </w:rPr>
      </w:r>
      <w:r w:rsidR="00B87E60">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w:t>
      </w:r>
      <w:r w:rsidR="00F07314">
        <w:rPr>
          <w:rFonts w:cs="Arial"/>
          <w:lang w:eastAsia="fr-FR" w:bidi="ml"/>
        </w:rPr>
        <w:t>relative à la mise au point du M</w:t>
      </w:r>
      <w:r w:rsidRPr="002D03BB">
        <w:rPr>
          <w:rFonts w:cs="Arial"/>
          <w:lang w:eastAsia="fr-FR" w:bidi="ml"/>
        </w:rPr>
        <w:t>arché (ou OUV11) ;</w:t>
      </w:r>
    </w:p>
    <w:p w14:paraId="4F2A1C4B" w14:textId="77777777" w:rsidR="00D644E5" w:rsidRPr="00791F91" w:rsidRDefault="00D644E5" w:rsidP="00E7307B">
      <w:pPr>
        <w:suppressAutoHyphens w:val="0"/>
        <w:spacing w:before="240"/>
        <w:ind w:left="284"/>
        <w:jc w:val="left"/>
        <w:rPr>
          <w:rFonts w:cs="Arial"/>
          <w:lang w:eastAsia="fr-FR" w:bidi="ml"/>
        </w:rPr>
      </w:pPr>
      <w:r w:rsidRPr="00791F91">
        <w:rPr>
          <w:rFonts w:cs="Arial"/>
          <w:lang w:eastAsia="fr-FR" w:bidi="ml"/>
        </w:rPr>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B87E60">
        <w:rPr>
          <w:rFonts w:cs="Arial"/>
          <w:lang w:eastAsia="fr-FR" w:bidi="ml"/>
        </w:rPr>
      </w:r>
      <w:r w:rsidR="00B87E60">
        <w:rPr>
          <w:rFonts w:cs="Arial"/>
          <w:lang w:eastAsia="fr-FR" w:bidi="ml"/>
        </w:rPr>
        <w:fldChar w:fldCharType="separate"/>
      </w:r>
      <w:r w:rsidRPr="00791F91">
        <w:rPr>
          <w:rFonts w:cs="Arial"/>
          <w:lang w:eastAsia="fr-FR" w:bidi="ml"/>
        </w:rPr>
        <w:fldChar w:fldCharType="end"/>
      </w:r>
      <w:r w:rsidRPr="00791F91">
        <w:rPr>
          <w:rFonts w:cs="Arial"/>
          <w:lang w:eastAsia="fr-FR" w:bidi="ml"/>
        </w:rPr>
        <w:t xml:space="preserve"> Autres annexes </w:t>
      </w:r>
      <w:r w:rsidRPr="00791F91">
        <w:rPr>
          <w:rFonts w:cs="Arial"/>
          <w:i/>
          <w:iCs/>
          <w:sz w:val="18"/>
          <w:szCs w:val="18"/>
          <w:lang w:eastAsia="fr-FR" w:bidi="ml"/>
        </w:rPr>
        <w:t>(À préciser)</w:t>
      </w:r>
      <w:r w:rsidR="00450713">
        <w:rPr>
          <w:rFonts w:cs="Arial"/>
          <w:lang w:eastAsia="fr-FR" w:bidi="ml"/>
        </w:rPr>
        <w:t>.</w:t>
      </w:r>
    </w:p>
    <w:p w14:paraId="1D8C4722" w14:textId="77777777" w:rsidR="00450713" w:rsidRDefault="00D644E5" w:rsidP="00D644E5">
      <w:pPr>
        <w:tabs>
          <w:tab w:val="left" w:pos="5245"/>
          <w:tab w:val="left" w:pos="7371"/>
          <w:tab w:val="left" w:pos="7655"/>
        </w:tabs>
        <w:suppressAutoHyphens w:val="0"/>
        <w:rPr>
          <w:rFonts w:cs="Arial"/>
          <w:lang w:eastAsia="fr-FR" w:bidi="ml"/>
        </w:rPr>
      </w:pPr>
      <w:r w:rsidRPr="00791F91">
        <w:rPr>
          <w:rFonts w:cs="Arial"/>
          <w:lang w:eastAsia="fr-FR" w:bidi="ml"/>
        </w:rPr>
        <w:tab/>
      </w:r>
    </w:p>
    <w:p w14:paraId="34B97CC5" w14:textId="77777777" w:rsidR="00A03D5A" w:rsidRDefault="00F12B28" w:rsidP="00A03D5A">
      <w:pPr>
        <w:suppressAutoHyphens w:val="0"/>
        <w:ind w:left="4962"/>
        <w:rPr>
          <w:lang w:eastAsia="fr-FR" w:bidi="ml"/>
        </w:rPr>
      </w:pPr>
      <w:r>
        <w:rPr>
          <w:lang w:eastAsia="fr-FR" w:bidi="ml"/>
        </w:rPr>
        <w:t>A Ivry-sur-Seine, le</w:t>
      </w:r>
    </w:p>
    <w:p w14:paraId="166CFEC5" w14:textId="77777777" w:rsidR="00A03D5A" w:rsidRDefault="00A03D5A" w:rsidP="00A03D5A">
      <w:pPr>
        <w:suppressAutoHyphens w:val="0"/>
        <w:ind w:left="4962"/>
        <w:rPr>
          <w:lang w:eastAsia="fr-FR" w:bidi="ml"/>
        </w:rPr>
      </w:pPr>
    </w:p>
    <w:p w14:paraId="038EA5FC" w14:textId="14F858A2" w:rsidR="00D644E5" w:rsidRDefault="00A03D5A" w:rsidP="00A03D5A">
      <w:pPr>
        <w:suppressAutoHyphens w:val="0"/>
        <w:ind w:left="4962"/>
        <w:rPr>
          <w:lang w:eastAsia="fr-FR" w:bidi="ml"/>
        </w:rPr>
      </w:pPr>
      <w:r>
        <w:rPr>
          <w:lang w:eastAsia="fr-FR" w:bidi="ml"/>
        </w:rPr>
        <w:t>L</w:t>
      </w:r>
      <w:r w:rsidR="00F12B28">
        <w:rPr>
          <w:lang w:eastAsia="fr-FR" w:bidi="ml"/>
        </w:rPr>
        <w:t>e représentant du pouvoir adjudicateur</w:t>
      </w:r>
    </w:p>
    <w:p w14:paraId="12825B96" w14:textId="77777777" w:rsidR="00F12B28" w:rsidRDefault="00F12B28" w:rsidP="00A03D5A">
      <w:pPr>
        <w:suppressAutoHyphens w:val="0"/>
        <w:ind w:left="4962"/>
        <w:rPr>
          <w:lang w:eastAsia="fr-FR" w:bidi="ml"/>
        </w:rPr>
      </w:pPr>
    </w:p>
    <w:p w14:paraId="7573F20E" w14:textId="43BA2830" w:rsidR="00F12B28" w:rsidRDefault="00F12B28" w:rsidP="00A03D5A">
      <w:pPr>
        <w:suppressAutoHyphens w:val="0"/>
        <w:ind w:left="4962"/>
        <w:rPr>
          <w:lang w:eastAsia="fr-FR" w:bidi="ml"/>
        </w:rPr>
      </w:pPr>
      <w:r>
        <w:rPr>
          <w:lang w:eastAsia="fr-FR" w:bidi="ml"/>
        </w:rPr>
        <w:t>Stéphane Noël</w:t>
      </w:r>
    </w:p>
    <w:p w14:paraId="3DB66D23" w14:textId="77777777" w:rsidR="00A03D5A" w:rsidRDefault="00A03D5A" w:rsidP="00A03D5A">
      <w:pPr>
        <w:suppressAutoHyphens w:val="0"/>
        <w:ind w:left="4962"/>
        <w:rPr>
          <w:lang w:eastAsia="fr-FR" w:bidi="ml"/>
        </w:rPr>
      </w:pPr>
    </w:p>
    <w:p w14:paraId="7C19FE57" w14:textId="43371738" w:rsidR="0005386A" w:rsidRPr="00F12B28" w:rsidRDefault="00F12B28" w:rsidP="00A03D5A">
      <w:pPr>
        <w:suppressAutoHyphens w:val="0"/>
        <w:ind w:left="4962"/>
        <w:rPr>
          <w:lang w:eastAsia="fr-FR" w:bidi="ml"/>
        </w:rPr>
      </w:pPr>
      <w:r>
        <w:rPr>
          <w:lang w:eastAsia="fr-FR" w:bidi="ml"/>
        </w:rPr>
        <w:t>Directeur de l’EFS Ile-de-France</w:t>
      </w:r>
    </w:p>
    <w:sectPr w:rsidR="0005386A" w:rsidRPr="00F12B28" w:rsidSect="0065402E">
      <w:headerReference w:type="default" r:id="rId18"/>
      <w:footerReference w:type="default" r:id="rId19"/>
      <w:headerReference w:type="first" r:id="rId20"/>
      <w:footerReference w:type="first" r:id="rId21"/>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20598" w14:textId="77777777" w:rsidR="00C72E22" w:rsidRDefault="00C72E22" w:rsidP="00F51D4C">
      <w:r>
        <w:separator/>
      </w:r>
    </w:p>
  </w:endnote>
  <w:endnote w:type="continuationSeparator" w:id="0">
    <w:p w14:paraId="7B3A5F2F" w14:textId="77777777" w:rsidR="00C72E22" w:rsidRDefault="00C72E2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panose1 w:val="00000000000000000000"/>
    <w:charset w:val="00"/>
    <w:family w:val="modern"/>
    <w:notTrueType/>
    <w:pitch w:val="variable"/>
    <w:sig w:usb0="A10000FF" w:usb1="4000005B" w:usb2="00000000" w:usb3="00000000" w:csb0="0000019B" w:csb1="00000000"/>
  </w:font>
  <w:font w:name="FreightMacro Pro Medium">
    <w:panose1 w:val="02000603040000020004"/>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Narrow">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76631"/>
      <w:docPartObj>
        <w:docPartGallery w:val="Page Numbers (Bottom of Page)"/>
        <w:docPartUnique/>
      </w:docPartObj>
    </w:sdtPr>
    <w:sdtEndPr/>
    <w:sdtContent>
      <w:p w14:paraId="57192E54" w14:textId="77777777" w:rsidR="00C72E22" w:rsidRDefault="00C72E22">
        <w:pPr>
          <w:jc w:val="center"/>
        </w:pPr>
        <w:r>
          <w:fldChar w:fldCharType="begin"/>
        </w:r>
        <w:r>
          <w:instrText>PAGE   \* MERGEFORMAT</w:instrText>
        </w:r>
        <w:r>
          <w:fldChar w:fldCharType="separate"/>
        </w:r>
        <w:r>
          <w:rPr>
            <w:noProof/>
          </w:rPr>
          <w:t>6</w:t>
        </w:r>
        <w:r>
          <w:fldChar w:fldCharType="end"/>
        </w:r>
      </w:p>
    </w:sdtContent>
  </w:sdt>
  <w:p w14:paraId="7C1322D4" w14:textId="77777777" w:rsidR="00C72E22" w:rsidRDefault="00C72E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353716"/>
      <w:docPartObj>
        <w:docPartGallery w:val="Page Numbers (Bottom of Page)"/>
        <w:docPartUnique/>
      </w:docPartObj>
    </w:sdtPr>
    <w:sdtEndPr/>
    <w:sdtContent>
      <w:p w14:paraId="6F4438A6" w14:textId="77777777" w:rsidR="00C72E22" w:rsidRDefault="00C72E22">
        <w:pPr>
          <w:jc w:val="center"/>
        </w:pPr>
        <w:r>
          <w:fldChar w:fldCharType="begin"/>
        </w:r>
        <w:r>
          <w:instrText>PAGE   \* MERGEFORMAT</w:instrText>
        </w:r>
        <w:r>
          <w:fldChar w:fldCharType="separate"/>
        </w:r>
        <w:r>
          <w:rPr>
            <w:noProof/>
          </w:rPr>
          <w:t>1</w:t>
        </w:r>
        <w:r>
          <w:fldChar w:fldCharType="end"/>
        </w:r>
      </w:p>
    </w:sdtContent>
  </w:sdt>
  <w:p w14:paraId="273E2E18" w14:textId="77777777" w:rsidR="00C72E22" w:rsidRPr="00813832" w:rsidRDefault="00C72E22"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88FEB" w14:textId="77777777" w:rsidR="00C72E22" w:rsidRDefault="00C72E22" w:rsidP="00F51D4C">
      <w:r>
        <w:separator/>
      </w:r>
    </w:p>
  </w:footnote>
  <w:footnote w:type="continuationSeparator" w:id="0">
    <w:p w14:paraId="295DB152" w14:textId="77777777" w:rsidR="00C72E22" w:rsidRDefault="00C72E22" w:rsidP="00F51D4C">
      <w:r>
        <w:continuationSeparator/>
      </w:r>
    </w:p>
  </w:footnote>
  <w:footnote w:id="1">
    <w:p w14:paraId="6E57E9D9" w14:textId="77777777" w:rsidR="00C72E22" w:rsidRDefault="00C72E22" w:rsidP="0068527E">
      <w:pPr>
        <w:pStyle w:val="Notedebasdepage"/>
      </w:pPr>
      <w:r>
        <w:rPr>
          <w:rStyle w:val="Appelnotedebasdep"/>
        </w:rPr>
        <w:footnoteRef/>
      </w:r>
      <w:r>
        <w:t xml:space="preserve"> </w:t>
      </w:r>
      <w:r w:rsidRPr="002F3114">
        <w:rPr>
          <w:sz w:val="16"/>
          <w:szCs w:val="16"/>
        </w:rPr>
        <w:t>Ne pas remplir lorsque les règles de TVA intracommunautaire prévoient le paiement de la TVA par l’acheteur. Dans ce cas, celui-ci doit indiquer son numéro d’identification au candidat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EEDB5" w14:textId="77777777" w:rsidR="00C72E22" w:rsidRPr="003C7C34" w:rsidRDefault="00C72E22" w:rsidP="003C7C34">
    <w:r w:rsidRPr="00356F8F">
      <w:rPr>
        <w:noProof/>
        <w:lang w:eastAsia="fr-FR"/>
      </w:rPr>
      <w:drawing>
        <wp:anchor distT="0" distB="0" distL="114300" distR="114300" simplePos="0" relativeHeight="251664384" behindDoc="1" locked="0" layoutInCell="1" allowOverlap="1" wp14:anchorId="174059F5" wp14:editId="1AC7CE8B">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6688A" w14:textId="77777777" w:rsidR="00C72E22" w:rsidRDefault="00C72E22" w:rsidP="00282F5B">
    <w:r>
      <w:rPr>
        <w:noProof/>
        <w:lang w:eastAsia="fr-FR"/>
      </w:rPr>
      <w:drawing>
        <wp:anchor distT="0" distB="0" distL="114300" distR="114300" simplePos="0" relativeHeight="251660288" behindDoc="1" locked="0" layoutInCell="1" allowOverlap="1" wp14:anchorId="7E4B695C" wp14:editId="2E15D779">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16F809E9" wp14:editId="44A0F806">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7E8539B7" w14:textId="77777777" w:rsidR="00C72E22" w:rsidRDefault="00C72E22"/>
  <w:p w14:paraId="58041B8A" w14:textId="77777777" w:rsidR="00C72E22" w:rsidRDefault="00C72E22"/>
  <w:p w14:paraId="30A152ED" w14:textId="77777777" w:rsidR="00C72E22" w:rsidRDefault="00C72E22"/>
  <w:p w14:paraId="37F7271D" w14:textId="77777777" w:rsidR="00C72E22" w:rsidRDefault="00C72E22"/>
  <w:p w14:paraId="1FA45549" w14:textId="77777777" w:rsidR="00C72E22" w:rsidRDefault="00C72E22"/>
  <w:p w14:paraId="7E688B83" w14:textId="77777777" w:rsidR="00C72E22" w:rsidRDefault="00C72E22"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28.8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DC599C"/>
    <w:multiLevelType w:val="hybridMultilevel"/>
    <w:tmpl w:val="DC14A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5" w15:restartNumberingAfterBreak="0">
    <w:nsid w:val="0B3409D2"/>
    <w:multiLevelType w:val="multilevel"/>
    <w:tmpl w:val="A52871BC"/>
    <w:lvl w:ilvl="0">
      <w:start w:val="1"/>
      <w:numFmt w:val="decimal"/>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color w:val="002060"/>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color w:val="C00000"/>
      </w:rPr>
    </w:lvl>
    <w:lvl w:ilvl="4">
      <w:start w:val="1"/>
      <w:numFmt w:val="decimal"/>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06392F"/>
    <w:multiLevelType w:val="hybridMultilevel"/>
    <w:tmpl w:val="E4F420B6"/>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BA009D"/>
    <w:multiLevelType w:val="hybridMultilevel"/>
    <w:tmpl w:val="CF7EA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3338F4"/>
    <w:multiLevelType w:val="hybridMultilevel"/>
    <w:tmpl w:val="6A187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884E97"/>
    <w:multiLevelType w:val="hybridMultilevel"/>
    <w:tmpl w:val="45401AAE"/>
    <w:lvl w:ilvl="0" w:tplc="5526E33E">
      <w:start w:val="16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D41F3"/>
    <w:multiLevelType w:val="multilevel"/>
    <w:tmpl w:val="E7F68332"/>
    <w:lvl w:ilvl="0">
      <w:numFmt w:val="bullet"/>
      <w:lvlText w:val="-"/>
      <w:lvlJc w:val="left"/>
      <w:pPr>
        <w:ind w:left="360" w:hanging="360"/>
      </w:pPr>
      <w:rPr>
        <w:rFonts w:ascii="Calibri" w:eastAsia="Calibri" w:hAnsi="Calibri" w:cs="Calibri"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FC0B75"/>
    <w:multiLevelType w:val="hybridMultilevel"/>
    <w:tmpl w:val="5F268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C3BEF"/>
    <w:multiLevelType w:val="hybridMultilevel"/>
    <w:tmpl w:val="E5A0E450"/>
    <w:lvl w:ilvl="0" w:tplc="92EAA610">
      <w:start w:val="6"/>
      <w:numFmt w:val="bullet"/>
      <w:lvlText w:val="-"/>
      <w:lvlJc w:val="left"/>
      <w:pPr>
        <w:ind w:left="360" w:hanging="360"/>
      </w:pPr>
      <w:rPr>
        <w:rFonts w:ascii="Arial" w:eastAsiaTheme="minorHAnsi" w:hAnsi="Arial" w:cs="Aria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F7C4A0D"/>
    <w:multiLevelType w:val="hybridMultilevel"/>
    <w:tmpl w:val="544C3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3" w15:restartNumberingAfterBreak="0">
    <w:nsid w:val="42474DD6"/>
    <w:multiLevelType w:val="hybridMultilevel"/>
    <w:tmpl w:val="B5A63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1F4EA6"/>
    <w:multiLevelType w:val="hybridMultilevel"/>
    <w:tmpl w:val="1B2A8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636ABF"/>
    <w:multiLevelType w:val="hybridMultilevel"/>
    <w:tmpl w:val="D3748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8"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0D1481"/>
    <w:multiLevelType w:val="hybridMultilevel"/>
    <w:tmpl w:val="1D20BA34"/>
    <w:lvl w:ilvl="0" w:tplc="76D8C01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1" w15:restartNumberingAfterBreak="0">
    <w:nsid w:val="687400B9"/>
    <w:multiLevelType w:val="hybridMultilevel"/>
    <w:tmpl w:val="C44C0C90"/>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2BD0DA9"/>
    <w:multiLevelType w:val="hybridMultilevel"/>
    <w:tmpl w:val="64125C80"/>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4CD33BE"/>
    <w:multiLevelType w:val="hybridMultilevel"/>
    <w:tmpl w:val="6900A02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76810A87"/>
    <w:multiLevelType w:val="hybridMultilevel"/>
    <w:tmpl w:val="2416A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6" w15:restartNumberingAfterBreak="0">
    <w:nsid w:val="7A14281A"/>
    <w:multiLevelType w:val="hybridMultilevel"/>
    <w:tmpl w:val="A8C05358"/>
    <w:lvl w:ilvl="0" w:tplc="5956C91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C173F00"/>
    <w:multiLevelType w:val="multilevel"/>
    <w:tmpl w:val="5A42F3AA"/>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5"/>
  </w:num>
  <w:num w:numId="3">
    <w:abstractNumId w:val="10"/>
  </w:num>
  <w:num w:numId="4">
    <w:abstractNumId w:val="4"/>
  </w:num>
  <w:num w:numId="5">
    <w:abstractNumId w:val="27"/>
  </w:num>
  <w:num w:numId="6">
    <w:abstractNumId w:val="35"/>
  </w:num>
  <w:num w:numId="7">
    <w:abstractNumId w:val="30"/>
  </w:num>
  <w:num w:numId="8">
    <w:abstractNumId w:val="5"/>
  </w:num>
  <w:num w:numId="9">
    <w:abstractNumId w:val="22"/>
  </w:num>
  <w:num w:numId="10">
    <w:abstractNumId w:val="5"/>
  </w:num>
  <w:num w:numId="11">
    <w:abstractNumId w:val="16"/>
  </w:num>
  <w:num w:numId="12">
    <w:abstractNumId w:val="11"/>
  </w:num>
  <w:num w:numId="13">
    <w:abstractNumId w:val="28"/>
  </w:num>
  <w:num w:numId="14">
    <w:abstractNumId w:val="17"/>
  </w:num>
  <w:num w:numId="15">
    <w:abstractNumId w:val="6"/>
  </w:num>
  <w:num w:numId="16">
    <w:abstractNumId w:val="26"/>
  </w:num>
  <w:num w:numId="17">
    <w:abstractNumId w:val="9"/>
  </w:num>
  <w:num w:numId="18">
    <w:abstractNumId w:val="8"/>
  </w:num>
  <w:num w:numId="19">
    <w:abstractNumId w:val="23"/>
  </w:num>
  <w:num w:numId="20">
    <w:abstractNumId w:val="21"/>
  </w:num>
  <w:num w:numId="21">
    <w:abstractNumId w:val="13"/>
  </w:num>
  <w:num w:numId="22">
    <w:abstractNumId w:val="24"/>
  </w:num>
  <w:num w:numId="23">
    <w:abstractNumId w:val="2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12"/>
  </w:num>
  <w:num w:numId="33">
    <w:abstractNumId w:val="20"/>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18"/>
  </w:num>
  <w:num w:numId="43">
    <w:abstractNumId w:val="36"/>
  </w:num>
  <w:num w:numId="44">
    <w:abstractNumId w:val="31"/>
  </w:num>
  <w:num w:numId="45">
    <w:abstractNumId w:val="7"/>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5"/>
  </w:num>
  <w:num w:numId="51">
    <w:abstractNumId w:val="5"/>
  </w:num>
  <w:num w:numId="52">
    <w:abstractNumId w:val="5"/>
  </w:num>
  <w:num w:numId="53">
    <w:abstractNumId w:val="19"/>
  </w:num>
  <w:num w:numId="54">
    <w:abstractNumId w:val="5"/>
  </w:num>
  <w:num w:numId="55">
    <w:abstractNumId w:val="5"/>
  </w:num>
  <w:num w:numId="56">
    <w:abstractNumId w:val="14"/>
  </w:num>
  <w:num w:numId="57">
    <w:abstractNumId w:val="34"/>
  </w:num>
  <w:num w:numId="58">
    <w:abstractNumId w:val="29"/>
  </w:num>
  <w:num w:numId="59">
    <w:abstractNumId w:val="33"/>
  </w:num>
  <w:num w:numId="60">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0660F"/>
    <w:rsid w:val="00007469"/>
    <w:rsid w:val="0001121C"/>
    <w:rsid w:val="000118B5"/>
    <w:rsid w:val="0001214D"/>
    <w:rsid w:val="00012A8E"/>
    <w:rsid w:val="00013CA7"/>
    <w:rsid w:val="00015386"/>
    <w:rsid w:val="000165E3"/>
    <w:rsid w:val="000227E2"/>
    <w:rsid w:val="000229D8"/>
    <w:rsid w:val="00025B10"/>
    <w:rsid w:val="00031614"/>
    <w:rsid w:val="00035FCE"/>
    <w:rsid w:val="0004135E"/>
    <w:rsid w:val="00044B4E"/>
    <w:rsid w:val="000470BD"/>
    <w:rsid w:val="00047E75"/>
    <w:rsid w:val="000506ED"/>
    <w:rsid w:val="00051610"/>
    <w:rsid w:val="00051E73"/>
    <w:rsid w:val="0005230B"/>
    <w:rsid w:val="0005386A"/>
    <w:rsid w:val="000579F1"/>
    <w:rsid w:val="0006316F"/>
    <w:rsid w:val="0006341B"/>
    <w:rsid w:val="00064797"/>
    <w:rsid w:val="00064E0A"/>
    <w:rsid w:val="00074AC7"/>
    <w:rsid w:val="00076659"/>
    <w:rsid w:val="00076EA3"/>
    <w:rsid w:val="000770E5"/>
    <w:rsid w:val="00077C13"/>
    <w:rsid w:val="00080074"/>
    <w:rsid w:val="000839ED"/>
    <w:rsid w:val="00084740"/>
    <w:rsid w:val="000860D9"/>
    <w:rsid w:val="0008644C"/>
    <w:rsid w:val="00095AC1"/>
    <w:rsid w:val="0009630B"/>
    <w:rsid w:val="00096DF8"/>
    <w:rsid w:val="000B0FDA"/>
    <w:rsid w:val="000B1E4A"/>
    <w:rsid w:val="000B1F3E"/>
    <w:rsid w:val="000B205C"/>
    <w:rsid w:val="000B7341"/>
    <w:rsid w:val="000C2DE7"/>
    <w:rsid w:val="000C479D"/>
    <w:rsid w:val="000C52E4"/>
    <w:rsid w:val="000C6D98"/>
    <w:rsid w:val="000C711B"/>
    <w:rsid w:val="000C7DCB"/>
    <w:rsid w:val="000D1508"/>
    <w:rsid w:val="000D463F"/>
    <w:rsid w:val="000D54A8"/>
    <w:rsid w:val="000D68BC"/>
    <w:rsid w:val="000E198E"/>
    <w:rsid w:val="000E21AF"/>
    <w:rsid w:val="000E25BC"/>
    <w:rsid w:val="000E3F03"/>
    <w:rsid w:val="000E69AF"/>
    <w:rsid w:val="000F0082"/>
    <w:rsid w:val="000F0AED"/>
    <w:rsid w:val="000F2FCA"/>
    <w:rsid w:val="000F395A"/>
    <w:rsid w:val="000F3D46"/>
    <w:rsid w:val="000F50B4"/>
    <w:rsid w:val="000F5D7E"/>
    <w:rsid w:val="000F633E"/>
    <w:rsid w:val="000F6476"/>
    <w:rsid w:val="000F6D30"/>
    <w:rsid w:val="0010072F"/>
    <w:rsid w:val="00101394"/>
    <w:rsid w:val="00102490"/>
    <w:rsid w:val="00103B60"/>
    <w:rsid w:val="001044C9"/>
    <w:rsid w:val="00104C85"/>
    <w:rsid w:val="00106422"/>
    <w:rsid w:val="0011043A"/>
    <w:rsid w:val="00110595"/>
    <w:rsid w:val="00112E85"/>
    <w:rsid w:val="00112F9E"/>
    <w:rsid w:val="001150AF"/>
    <w:rsid w:val="001163EE"/>
    <w:rsid w:val="00122DE3"/>
    <w:rsid w:val="001257E9"/>
    <w:rsid w:val="00125A54"/>
    <w:rsid w:val="00125C44"/>
    <w:rsid w:val="00127C4B"/>
    <w:rsid w:val="001317DD"/>
    <w:rsid w:val="0013377E"/>
    <w:rsid w:val="00134A06"/>
    <w:rsid w:val="00134A8F"/>
    <w:rsid w:val="001361DB"/>
    <w:rsid w:val="00136F4C"/>
    <w:rsid w:val="001414D6"/>
    <w:rsid w:val="0014157F"/>
    <w:rsid w:val="00143C8A"/>
    <w:rsid w:val="00145F31"/>
    <w:rsid w:val="00146A20"/>
    <w:rsid w:val="00146A86"/>
    <w:rsid w:val="00163465"/>
    <w:rsid w:val="00163AE1"/>
    <w:rsid w:val="00163BB7"/>
    <w:rsid w:val="001675E4"/>
    <w:rsid w:val="00171024"/>
    <w:rsid w:val="0017246E"/>
    <w:rsid w:val="0017434B"/>
    <w:rsid w:val="0018116A"/>
    <w:rsid w:val="00186ED5"/>
    <w:rsid w:val="0018752F"/>
    <w:rsid w:val="00194858"/>
    <w:rsid w:val="00195C70"/>
    <w:rsid w:val="00197D7E"/>
    <w:rsid w:val="001A13AC"/>
    <w:rsid w:val="001A3058"/>
    <w:rsid w:val="001A3568"/>
    <w:rsid w:val="001B06B1"/>
    <w:rsid w:val="001B0A3C"/>
    <w:rsid w:val="001B188C"/>
    <w:rsid w:val="001B2D22"/>
    <w:rsid w:val="001B6099"/>
    <w:rsid w:val="001C033C"/>
    <w:rsid w:val="001C65C9"/>
    <w:rsid w:val="001C73E5"/>
    <w:rsid w:val="001C7C86"/>
    <w:rsid w:val="001D129C"/>
    <w:rsid w:val="001D2170"/>
    <w:rsid w:val="001D22DC"/>
    <w:rsid w:val="001D2D20"/>
    <w:rsid w:val="001D3AD7"/>
    <w:rsid w:val="001D7497"/>
    <w:rsid w:val="001D75FE"/>
    <w:rsid w:val="001D768B"/>
    <w:rsid w:val="001E0213"/>
    <w:rsid w:val="001E11D8"/>
    <w:rsid w:val="001E22F4"/>
    <w:rsid w:val="001E3300"/>
    <w:rsid w:val="001E4AF3"/>
    <w:rsid w:val="001E5BCF"/>
    <w:rsid w:val="001F3486"/>
    <w:rsid w:val="001F5382"/>
    <w:rsid w:val="001F5FFB"/>
    <w:rsid w:val="001F6106"/>
    <w:rsid w:val="002019AB"/>
    <w:rsid w:val="00206A7A"/>
    <w:rsid w:val="0021013B"/>
    <w:rsid w:val="002125BD"/>
    <w:rsid w:val="00213FB2"/>
    <w:rsid w:val="00214874"/>
    <w:rsid w:val="00216CF5"/>
    <w:rsid w:val="0022026A"/>
    <w:rsid w:val="00220FF2"/>
    <w:rsid w:val="0022356A"/>
    <w:rsid w:val="00231CDE"/>
    <w:rsid w:val="00232096"/>
    <w:rsid w:val="00234386"/>
    <w:rsid w:val="00234EE9"/>
    <w:rsid w:val="0023611E"/>
    <w:rsid w:val="00240563"/>
    <w:rsid w:val="002405B4"/>
    <w:rsid w:val="002420BF"/>
    <w:rsid w:val="002431F5"/>
    <w:rsid w:val="002446FB"/>
    <w:rsid w:val="00244FF9"/>
    <w:rsid w:val="00245C1B"/>
    <w:rsid w:val="00246CA7"/>
    <w:rsid w:val="00252F58"/>
    <w:rsid w:val="00255F3D"/>
    <w:rsid w:val="00257C4B"/>
    <w:rsid w:val="002630F1"/>
    <w:rsid w:val="00263A63"/>
    <w:rsid w:val="00264B7E"/>
    <w:rsid w:val="00267C38"/>
    <w:rsid w:val="00271AC4"/>
    <w:rsid w:val="0027310C"/>
    <w:rsid w:val="002736D8"/>
    <w:rsid w:val="00280D75"/>
    <w:rsid w:val="00282F5B"/>
    <w:rsid w:val="00283031"/>
    <w:rsid w:val="00284E72"/>
    <w:rsid w:val="0028730C"/>
    <w:rsid w:val="00291A40"/>
    <w:rsid w:val="00292DC3"/>
    <w:rsid w:val="00293F87"/>
    <w:rsid w:val="002951CB"/>
    <w:rsid w:val="00296FDD"/>
    <w:rsid w:val="00297048"/>
    <w:rsid w:val="002972B6"/>
    <w:rsid w:val="002A07E5"/>
    <w:rsid w:val="002A0DDA"/>
    <w:rsid w:val="002A5649"/>
    <w:rsid w:val="002A5906"/>
    <w:rsid w:val="002B5B9A"/>
    <w:rsid w:val="002C2FE5"/>
    <w:rsid w:val="002C4B14"/>
    <w:rsid w:val="002C6F82"/>
    <w:rsid w:val="002D28A9"/>
    <w:rsid w:val="002D2A92"/>
    <w:rsid w:val="002D3652"/>
    <w:rsid w:val="002D482F"/>
    <w:rsid w:val="002D6135"/>
    <w:rsid w:val="002E03D3"/>
    <w:rsid w:val="002E382F"/>
    <w:rsid w:val="002E4251"/>
    <w:rsid w:val="002E5AC2"/>
    <w:rsid w:val="002E63FF"/>
    <w:rsid w:val="002E68CC"/>
    <w:rsid w:val="002F0678"/>
    <w:rsid w:val="002F3114"/>
    <w:rsid w:val="002F3522"/>
    <w:rsid w:val="002F4F78"/>
    <w:rsid w:val="002F6550"/>
    <w:rsid w:val="002F6DA7"/>
    <w:rsid w:val="0030324A"/>
    <w:rsid w:val="003037FD"/>
    <w:rsid w:val="00303E5B"/>
    <w:rsid w:val="003049C4"/>
    <w:rsid w:val="003055E8"/>
    <w:rsid w:val="00305956"/>
    <w:rsid w:val="00305C1A"/>
    <w:rsid w:val="0031033E"/>
    <w:rsid w:val="003152BF"/>
    <w:rsid w:val="003164F3"/>
    <w:rsid w:val="00317FF9"/>
    <w:rsid w:val="003212F0"/>
    <w:rsid w:val="0032349A"/>
    <w:rsid w:val="003252C6"/>
    <w:rsid w:val="00326787"/>
    <w:rsid w:val="00331D2B"/>
    <w:rsid w:val="003355E0"/>
    <w:rsid w:val="00336773"/>
    <w:rsid w:val="00336EC7"/>
    <w:rsid w:val="00342156"/>
    <w:rsid w:val="0034384D"/>
    <w:rsid w:val="0034498C"/>
    <w:rsid w:val="003474F2"/>
    <w:rsid w:val="003502D1"/>
    <w:rsid w:val="0035449C"/>
    <w:rsid w:val="00354E34"/>
    <w:rsid w:val="00356F8F"/>
    <w:rsid w:val="00361D13"/>
    <w:rsid w:val="00363587"/>
    <w:rsid w:val="00364161"/>
    <w:rsid w:val="00364455"/>
    <w:rsid w:val="00370795"/>
    <w:rsid w:val="00370CC5"/>
    <w:rsid w:val="00372072"/>
    <w:rsid w:val="00372383"/>
    <w:rsid w:val="00372BB9"/>
    <w:rsid w:val="00372CFB"/>
    <w:rsid w:val="00373287"/>
    <w:rsid w:val="003756BD"/>
    <w:rsid w:val="00380E73"/>
    <w:rsid w:val="003811BC"/>
    <w:rsid w:val="00381205"/>
    <w:rsid w:val="00381BF2"/>
    <w:rsid w:val="00384141"/>
    <w:rsid w:val="00385BBA"/>
    <w:rsid w:val="0038772F"/>
    <w:rsid w:val="00387EB1"/>
    <w:rsid w:val="00396A98"/>
    <w:rsid w:val="003970B9"/>
    <w:rsid w:val="003A4423"/>
    <w:rsid w:val="003A47AB"/>
    <w:rsid w:val="003A5DE5"/>
    <w:rsid w:val="003A7850"/>
    <w:rsid w:val="003B09E4"/>
    <w:rsid w:val="003B61CC"/>
    <w:rsid w:val="003C1A02"/>
    <w:rsid w:val="003C7C34"/>
    <w:rsid w:val="003D0489"/>
    <w:rsid w:val="003D0D61"/>
    <w:rsid w:val="003D5001"/>
    <w:rsid w:val="003E67AA"/>
    <w:rsid w:val="003E7817"/>
    <w:rsid w:val="003F002F"/>
    <w:rsid w:val="003F254B"/>
    <w:rsid w:val="003F4A7A"/>
    <w:rsid w:val="003F6EC9"/>
    <w:rsid w:val="003F75E4"/>
    <w:rsid w:val="00400EB6"/>
    <w:rsid w:val="00401296"/>
    <w:rsid w:val="004134A2"/>
    <w:rsid w:val="004203EC"/>
    <w:rsid w:val="00420D1A"/>
    <w:rsid w:val="00422DCA"/>
    <w:rsid w:val="0042414A"/>
    <w:rsid w:val="004261C3"/>
    <w:rsid w:val="004278F0"/>
    <w:rsid w:val="00430374"/>
    <w:rsid w:val="00432D64"/>
    <w:rsid w:val="00440D2C"/>
    <w:rsid w:val="004415B2"/>
    <w:rsid w:val="00442A68"/>
    <w:rsid w:val="004445E1"/>
    <w:rsid w:val="004458AD"/>
    <w:rsid w:val="00446940"/>
    <w:rsid w:val="00450713"/>
    <w:rsid w:val="00451733"/>
    <w:rsid w:val="00455FE0"/>
    <w:rsid w:val="0046040A"/>
    <w:rsid w:val="004606FD"/>
    <w:rsid w:val="00461854"/>
    <w:rsid w:val="00463429"/>
    <w:rsid w:val="00466662"/>
    <w:rsid w:val="00471BAF"/>
    <w:rsid w:val="00471E18"/>
    <w:rsid w:val="004746F8"/>
    <w:rsid w:val="00474BEF"/>
    <w:rsid w:val="00475E24"/>
    <w:rsid w:val="00491A6D"/>
    <w:rsid w:val="00492CAE"/>
    <w:rsid w:val="004A1BCE"/>
    <w:rsid w:val="004A5615"/>
    <w:rsid w:val="004A664F"/>
    <w:rsid w:val="004B0C25"/>
    <w:rsid w:val="004B3C47"/>
    <w:rsid w:val="004B751A"/>
    <w:rsid w:val="004C4213"/>
    <w:rsid w:val="004C444B"/>
    <w:rsid w:val="004C61B9"/>
    <w:rsid w:val="004C6315"/>
    <w:rsid w:val="004C68B1"/>
    <w:rsid w:val="004D01CB"/>
    <w:rsid w:val="004D1A50"/>
    <w:rsid w:val="004D37AA"/>
    <w:rsid w:val="004D4EBC"/>
    <w:rsid w:val="004E05A2"/>
    <w:rsid w:val="004E482A"/>
    <w:rsid w:val="004E4949"/>
    <w:rsid w:val="004E7C4D"/>
    <w:rsid w:val="004E7FC8"/>
    <w:rsid w:val="004F23E8"/>
    <w:rsid w:val="004F3AE1"/>
    <w:rsid w:val="004F4C55"/>
    <w:rsid w:val="004F70C5"/>
    <w:rsid w:val="00502274"/>
    <w:rsid w:val="005034D7"/>
    <w:rsid w:val="005067F7"/>
    <w:rsid w:val="00507590"/>
    <w:rsid w:val="005144F8"/>
    <w:rsid w:val="00515912"/>
    <w:rsid w:val="00516CD6"/>
    <w:rsid w:val="00517CB0"/>
    <w:rsid w:val="00520E7D"/>
    <w:rsid w:val="005232F9"/>
    <w:rsid w:val="00525BD5"/>
    <w:rsid w:val="00532F88"/>
    <w:rsid w:val="005351A7"/>
    <w:rsid w:val="00537706"/>
    <w:rsid w:val="00542191"/>
    <w:rsid w:val="00542E65"/>
    <w:rsid w:val="00543694"/>
    <w:rsid w:val="005455DA"/>
    <w:rsid w:val="00545B27"/>
    <w:rsid w:val="0054735F"/>
    <w:rsid w:val="00550AF2"/>
    <w:rsid w:val="005524F6"/>
    <w:rsid w:val="00553615"/>
    <w:rsid w:val="00556C04"/>
    <w:rsid w:val="005656B5"/>
    <w:rsid w:val="00565A4E"/>
    <w:rsid w:val="00566109"/>
    <w:rsid w:val="00570AE5"/>
    <w:rsid w:val="005727E1"/>
    <w:rsid w:val="005735C0"/>
    <w:rsid w:val="0057593E"/>
    <w:rsid w:val="00580719"/>
    <w:rsid w:val="00582D62"/>
    <w:rsid w:val="00583369"/>
    <w:rsid w:val="0058441C"/>
    <w:rsid w:val="005847CA"/>
    <w:rsid w:val="00584836"/>
    <w:rsid w:val="00586073"/>
    <w:rsid w:val="0059253E"/>
    <w:rsid w:val="005A1B83"/>
    <w:rsid w:val="005A3033"/>
    <w:rsid w:val="005A3418"/>
    <w:rsid w:val="005A47FE"/>
    <w:rsid w:val="005B414C"/>
    <w:rsid w:val="005B7604"/>
    <w:rsid w:val="005C103D"/>
    <w:rsid w:val="005C54FC"/>
    <w:rsid w:val="005C578D"/>
    <w:rsid w:val="005C62EF"/>
    <w:rsid w:val="005C7EE5"/>
    <w:rsid w:val="005D0599"/>
    <w:rsid w:val="005D1304"/>
    <w:rsid w:val="005D210C"/>
    <w:rsid w:val="005D2636"/>
    <w:rsid w:val="005D56D9"/>
    <w:rsid w:val="005E5EE3"/>
    <w:rsid w:val="005F536B"/>
    <w:rsid w:val="005F71AB"/>
    <w:rsid w:val="005F77BA"/>
    <w:rsid w:val="0060445C"/>
    <w:rsid w:val="006149A1"/>
    <w:rsid w:val="00616BC4"/>
    <w:rsid w:val="00616CEE"/>
    <w:rsid w:val="0062290F"/>
    <w:rsid w:val="006231DB"/>
    <w:rsid w:val="006235C3"/>
    <w:rsid w:val="00623622"/>
    <w:rsid w:val="00625267"/>
    <w:rsid w:val="006258CA"/>
    <w:rsid w:val="0062600C"/>
    <w:rsid w:val="00626735"/>
    <w:rsid w:val="006278AF"/>
    <w:rsid w:val="006303C8"/>
    <w:rsid w:val="00632F86"/>
    <w:rsid w:val="00633498"/>
    <w:rsid w:val="00633D26"/>
    <w:rsid w:val="0064249A"/>
    <w:rsid w:val="00643678"/>
    <w:rsid w:val="00643D31"/>
    <w:rsid w:val="00645DE7"/>
    <w:rsid w:val="00650E22"/>
    <w:rsid w:val="00653644"/>
    <w:rsid w:val="0065402E"/>
    <w:rsid w:val="00655201"/>
    <w:rsid w:val="00657530"/>
    <w:rsid w:val="00671279"/>
    <w:rsid w:val="00673433"/>
    <w:rsid w:val="00676647"/>
    <w:rsid w:val="0067665F"/>
    <w:rsid w:val="00677442"/>
    <w:rsid w:val="0068527E"/>
    <w:rsid w:val="0068700C"/>
    <w:rsid w:val="00687894"/>
    <w:rsid w:val="00687DC2"/>
    <w:rsid w:val="00694687"/>
    <w:rsid w:val="00696A4F"/>
    <w:rsid w:val="006A2403"/>
    <w:rsid w:val="006A3C34"/>
    <w:rsid w:val="006A76BD"/>
    <w:rsid w:val="006B087D"/>
    <w:rsid w:val="006B1076"/>
    <w:rsid w:val="006B108E"/>
    <w:rsid w:val="006B3507"/>
    <w:rsid w:val="006C0A7D"/>
    <w:rsid w:val="006C296F"/>
    <w:rsid w:val="006C379E"/>
    <w:rsid w:val="006C578D"/>
    <w:rsid w:val="006C5FBC"/>
    <w:rsid w:val="006C6675"/>
    <w:rsid w:val="006D152D"/>
    <w:rsid w:val="006D1B0B"/>
    <w:rsid w:val="006D435E"/>
    <w:rsid w:val="006D68D2"/>
    <w:rsid w:val="006E0AC9"/>
    <w:rsid w:val="006E2938"/>
    <w:rsid w:val="006E3DB2"/>
    <w:rsid w:val="006E5432"/>
    <w:rsid w:val="006F331C"/>
    <w:rsid w:val="006F538E"/>
    <w:rsid w:val="006F6536"/>
    <w:rsid w:val="006F68D7"/>
    <w:rsid w:val="006F754D"/>
    <w:rsid w:val="006F7B36"/>
    <w:rsid w:val="00701EF3"/>
    <w:rsid w:val="007035B1"/>
    <w:rsid w:val="00703AFC"/>
    <w:rsid w:val="00707B1F"/>
    <w:rsid w:val="00714AB6"/>
    <w:rsid w:val="00715B8E"/>
    <w:rsid w:val="00716863"/>
    <w:rsid w:val="0072478E"/>
    <w:rsid w:val="0072542A"/>
    <w:rsid w:val="00726B81"/>
    <w:rsid w:val="00726D6A"/>
    <w:rsid w:val="0073025B"/>
    <w:rsid w:val="007341D4"/>
    <w:rsid w:val="0074332F"/>
    <w:rsid w:val="00744F20"/>
    <w:rsid w:val="007504FB"/>
    <w:rsid w:val="007512FA"/>
    <w:rsid w:val="0075235A"/>
    <w:rsid w:val="00755294"/>
    <w:rsid w:val="00757EE5"/>
    <w:rsid w:val="00763F36"/>
    <w:rsid w:val="00766E32"/>
    <w:rsid w:val="007676F6"/>
    <w:rsid w:val="00771C30"/>
    <w:rsid w:val="00772201"/>
    <w:rsid w:val="007822FF"/>
    <w:rsid w:val="00783DF8"/>
    <w:rsid w:val="00785082"/>
    <w:rsid w:val="00786149"/>
    <w:rsid w:val="007877BA"/>
    <w:rsid w:val="00787F37"/>
    <w:rsid w:val="00792E16"/>
    <w:rsid w:val="00793C57"/>
    <w:rsid w:val="00793E20"/>
    <w:rsid w:val="007A1492"/>
    <w:rsid w:val="007B1B1D"/>
    <w:rsid w:val="007B3BB6"/>
    <w:rsid w:val="007B71BC"/>
    <w:rsid w:val="007B722D"/>
    <w:rsid w:val="007C13B1"/>
    <w:rsid w:val="007C3C5C"/>
    <w:rsid w:val="007C4F14"/>
    <w:rsid w:val="007D21C3"/>
    <w:rsid w:val="007D23D3"/>
    <w:rsid w:val="007D488A"/>
    <w:rsid w:val="007D5720"/>
    <w:rsid w:val="007D588B"/>
    <w:rsid w:val="007D61C1"/>
    <w:rsid w:val="007D68B0"/>
    <w:rsid w:val="007E06F9"/>
    <w:rsid w:val="007E2963"/>
    <w:rsid w:val="007E3669"/>
    <w:rsid w:val="007F0AF5"/>
    <w:rsid w:val="007F0FE9"/>
    <w:rsid w:val="007F2A17"/>
    <w:rsid w:val="007F3209"/>
    <w:rsid w:val="007F3AA0"/>
    <w:rsid w:val="007F4F9A"/>
    <w:rsid w:val="007F5094"/>
    <w:rsid w:val="007F7377"/>
    <w:rsid w:val="0080115A"/>
    <w:rsid w:val="0080428E"/>
    <w:rsid w:val="0080665D"/>
    <w:rsid w:val="00806748"/>
    <w:rsid w:val="00806D55"/>
    <w:rsid w:val="00810960"/>
    <w:rsid w:val="00813832"/>
    <w:rsid w:val="008157F3"/>
    <w:rsid w:val="00817C7C"/>
    <w:rsid w:val="00820162"/>
    <w:rsid w:val="00820E65"/>
    <w:rsid w:val="00820FB2"/>
    <w:rsid w:val="0082316D"/>
    <w:rsid w:val="00823578"/>
    <w:rsid w:val="00832B9B"/>
    <w:rsid w:val="00834476"/>
    <w:rsid w:val="00840D5A"/>
    <w:rsid w:val="00841C04"/>
    <w:rsid w:val="0084534E"/>
    <w:rsid w:val="00850DF3"/>
    <w:rsid w:val="00853B79"/>
    <w:rsid w:val="0085466C"/>
    <w:rsid w:val="008552AC"/>
    <w:rsid w:val="00863330"/>
    <w:rsid w:val="00866F34"/>
    <w:rsid w:val="0087148D"/>
    <w:rsid w:val="008751C4"/>
    <w:rsid w:val="00877C1D"/>
    <w:rsid w:val="00880A18"/>
    <w:rsid w:val="008817D6"/>
    <w:rsid w:val="00892307"/>
    <w:rsid w:val="00896421"/>
    <w:rsid w:val="0089685D"/>
    <w:rsid w:val="00897903"/>
    <w:rsid w:val="00897E82"/>
    <w:rsid w:val="00897FEA"/>
    <w:rsid w:val="008A1712"/>
    <w:rsid w:val="008B20D5"/>
    <w:rsid w:val="008B7200"/>
    <w:rsid w:val="008B753F"/>
    <w:rsid w:val="008C24D3"/>
    <w:rsid w:val="008C4A56"/>
    <w:rsid w:val="008C5D9A"/>
    <w:rsid w:val="008D18EB"/>
    <w:rsid w:val="008D23A7"/>
    <w:rsid w:val="008D2FD4"/>
    <w:rsid w:val="008D5984"/>
    <w:rsid w:val="008D731E"/>
    <w:rsid w:val="008D75AF"/>
    <w:rsid w:val="008E5697"/>
    <w:rsid w:val="008E5EC5"/>
    <w:rsid w:val="008E742B"/>
    <w:rsid w:val="008F5B96"/>
    <w:rsid w:val="008F7DCB"/>
    <w:rsid w:val="008F7F4A"/>
    <w:rsid w:val="00904E26"/>
    <w:rsid w:val="00907D70"/>
    <w:rsid w:val="00913D35"/>
    <w:rsid w:val="00915416"/>
    <w:rsid w:val="009173F5"/>
    <w:rsid w:val="00917D3A"/>
    <w:rsid w:val="0092073D"/>
    <w:rsid w:val="009214F1"/>
    <w:rsid w:val="00921D81"/>
    <w:rsid w:val="009267CE"/>
    <w:rsid w:val="009269F6"/>
    <w:rsid w:val="009309A4"/>
    <w:rsid w:val="009335BE"/>
    <w:rsid w:val="00933C82"/>
    <w:rsid w:val="00934A53"/>
    <w:rsid w:val="00934FB6"/>
    <w:rsid w:val="00935FE6"/>
    <w:rsid w:val="00937C30"/>
    <w:rsid w:val="0094371A"/>
    <w:rsid w:val="00943F4E"/>
    <w:rsid w:val="0094447A"/>
    <w:rsid w:val="0094592A"/>
    <w:rsid w:val="0095019D"/>
    <w:rsid w:val="0095141C"/>
    <w:rsid w:val="009529E1"/>
    <w:rsid w:val="00952C8F"/>
    <w:rsid w:val="0095397A"/>
    <w:rsid w:val="00955824"/>
    <w:rsid w:val="00956738"/>
    <w:rsid w:val="00960CD2"/>
    <w:rsid w:val="0096146A"/>
    <w:rsid w:val="00967854"/>
    <w:rsid w:val="00971591"/>
    <w:rsid w:val="00972D24"/>
    <w:rsid w:val="0097359C"/>
    <w:rsid w:val="009764FA"/>
    <w:rsid w:val="009820BF"/>
    <w:rsid w:val="0098754F"/>
    <w:rsid w:val="00997BC8"/>
    <w:rsid w:val="00997C2C"/>
    <w:rsid w:val="009A1608"/>
    <w:rsid w:val="009A2940"/>
    <w:rsid w:val="009A299A"/>
    <w:rsid w:val="009A3AA1"/>
    <w:rsid w:val="009A481F"/>
    <w:rsid w:val="009B5D3B"/>
    <w:rsid w:val="009B691B"/>
    <w:rsid w:val="009C1FBC"/>
    <w:rsid w:val="009D0469"/>
    <w:rsid w:val="009D0814"/>
    <w:rsid w:val="009D6642"/>
    <w:rsid w:val="009D79EA"/>
    <w:rsid w:val="009E05FA"/>
    <w:rsid w:val="009E5B19"/>
    <w:rsid w:val="009E68D9"/>
    <w:rsid w:val="009E7C4C"/>
    <w:rsid w:val="009F0921"/>
    <w:rsid w:val="009F0E2B"/>
    <w:rsid w:val="009F1590"/>
    <w:rsid w:val="009F2C6D"/>
    <w:rsid w:val="009F6D8F"/>
    <w:rsid w:val="009F739C"/>
    <w:rsid w:val="009F7810"/>
    <w:rsid w:val="00A00FCF"/>
    <w:rsid w:val="00A01DCE"/>
    <w:rsid w:val="00A03D5A"/>
    <w:rsid w:val="00A0576C"/>
    <w:rsid w:val="00A16562"/>
    <w:rsid w:val="00A20A80"/>
    <w:rsid w:val="00A21251"/>
    <w:rsid w:val="00A23013"/>
    <w:rsid w:val="00A2767C"/>
    <w:rsid w:val="00A27C76"/>
    <w:rsid w:val="00A318DC"/>
    <w:rsid w:val="00A31FF4"/>
    <w:rsid w:val="00A326B5"/>
    <w:rsid w:val="00A32708"/>
    <w:rsid w:val="00A40786"/>
    <w:rsid w:val="00A41869"/>
    <w:rsid w:val="00A429BC"/>
    <w:rsid w:val="00A42A9A"/>
    <w:rsid w:val="00A4455E"/>
    <w:rsid w:val="00A45274"/>
    <w:rsid w:val="00A4716D"/>
    <w:rsid w:val="00A47B4A"/>
    <w:rsid w:val="00A5141F"/>
    <w:rsid w:val="00A52393"/>
    <w:rsid w:val="00A54160"/>
    <w:rsid w:val="00A54441"/>
    <w:rsid w:val="00A54B3F"/>
    <w:rsid w:val="00A56230"/>
    <w:rsid w:val="00A62800"/>
    <w:rsid w:val="00A62A87"/>
    <w:rsid w:val="00A635DF"/>
    <w:rsid w:val="00A644F3"/>
    <w:rsid w:val="00A646D3"/>
    <w:rsid w:val="00A70A44"/>
    <w:rsid w:val="00A74027"/>
    <w:rsid w:val="00A77A3A"/>
    <w:rsid w:val="00A805BE"/>
    <w:rsid w:val="00A81B97"/>
    <w:rsid w:val="00A91C0D"/>
    <w:rsid w:val="00A93149"/>
    <w:rsid w:val="00A945FF"/>
    <w:rsid w:val="00AA01EB"/>
    <w:rsid w:val="00AA3CBA"/>
    <w:rsid w:val="00AA6600"/>
    <w:rsid w:val="00AB13FA"/>
    <w:rsid w:val="00AB2BD7"/>
    <w:rsid w:val="00AB31A2"/>
    <w:rsid w:val="00AB40ED"/>
    <w:rsid w:val="00AB509B"/>
    <w:rsid w:val="00AC1E3A"/>
    <w:rsid w:val="00AC307B"/>
    <w:rsid w:val="00AC31F9"/>
    <w:rsid w:val="00AC35E4"/>
    <w:rsid w:val="00AC4222"/>
    <w:rsid w:val="00AC7AE6"/>
    <w:rsid w:val="00AD0166"/>
    <w:rsid w:val="00AD295F"/>
    <w:rsid w:val="00AD3061"/>
    <w:rsid w:val="00AD3BA3"/>
    <w:rsid w:val="00AD4B49"/>
    <w:rsid w:val="00AD6624"/>
    <w:rsid w:val="00AD785F"/>
    <w:rsid w:val="00AE2143"/>
    <w:rsid w:val="00AE3DCE"/>
    <w:rsid w:val="00AE48C1"/>
    <w:rsid w:val="00AE6A82"/>
    <w:rsid w:val="00AF0E5A"/>
    <w:rsid w:val="00AF5474"/>
    <w:rsid w:val="00AF5CEF"/>
    <w:rsid w:val="00B00E7D"/>
    <w:rsid w:val="00B0187B"/>
    <w:rsid w:val="00B02976"/>
    <w:rsid w:val="00B02B99"/>
    <w:rsid w:val="00B031B3"/>
    <w:rsid w:val="00B11B9C"/>
    <w:rsid w:val="00B151E5"/>
    <w:rsid w:val="00B15707"/>
    <w:rsid w:val="00B16A22"/>
    <w:rsid w:val="00B16A2E"/>
    <w:rsid w:val="00B20FF2"/>
    <w:rsid w:val="00B2264E"/>
    <w:rsid w:val="00B2378D"/>
    <w:rsid w:val="00B25172"/>
    <w:rsid w:val="00B252E9"/>
    <w:rsid w:val="00B320AE"/>
    <w:rsid w:val="00B34049"/>
    <w:rsid w:val="00B36B5F"/>
    <w:rsid w:val="00B378E0"/>
    <w:rsid w:val="00B4062E"/>
    <w:rsid w:val="00B40781"/>
    <w:rsid w:val="00B41EBC"/>
    <w:rsid w:val="00B43246"/>
    <w:rsid w:val="00B47031"/>
    <w:rsid w:val="00B50032"/>
    <w:rsid w:val="00B6039C"/>
    <w:rsid w:val="00B62058"/>
    <w:rsid w:val="00B650D4"/>
    <w:rsid w:val="00B66455"/>
    <w:rsid w:val="00B70F7E"/>
    <w:rsid w:val="00B7138F"/>
    <w:rsid w:val="00B71735"/>
    <w:rsid w:val="00B75750"/>
    <w:rsid w:val="00B75844"/>
    <w:rsid w:val="00B7626A"/>
    <w:rsid w:val="00B77037"/>
    <w:rsid w:val="00B82A7B"/>
    <w:rsid w:val="00B82FBD"/>
    <w:rsid w:val="00B8387D"/>
    <w:rsid w:val="00B87E60"/>
    <w:rsid w:val="00B91D83"/>
    <w:rsid w:val="00BA3A41"/>
    <w:rsid w:val="00BA5491"/>
    <w:rsid w:val="00BA7174"/>
    <w:rsid w:val="00BB01A4"/>
    <w:rsid w:val="00BB0C6D"/>
    <w:rsid w:val="00BB3018"/>
    <w:rsid w:val="00BB31CA"/>
    <w:rsid w:val="00BB4D64"/>
    <w:rsid w:val="00BB57FE"/>
    <w:rsid w:val="00BB5917"/>
    <w:rsid w:val="00BC2CCB"/>
    <w:rsid w:val="00BC376B"/>
    <w:rsid w:val="00BC5698"/>
    <w:rsid w:val="00BD5039"/>
    <w:rsid w:val="00BD57C9"/>
    <w:rsid w:val="00BE2EA2"/>
    <w:rsid w:val="00BE43D9"/>
    <w:rsid w:val="00BE49BE"/>
    <w:rsid w:val="00BE75EC"/>
    <w:rsid w:val="00BE7B48"/>
    <w:rsid w:val="00BE7E1D"/>
    <w:rsid w:val="00BF1ACB"/>
    <w:rsid w:val="00BF2636"/>
    <w:rsid w:val="00BF6E56"/>
    <w:rsid w:val="00C00298"/>
    <w:rsid w:val="00C00AE6"/>
    <w:rsid w:val="00C0333E"/>
    <w:rsid w:val="00C03659"/>
    <w:rsid w:val="00C042F5"/>
    <w:rsid w:val="00C04D07"/>
    <w:rsid w:val="00C05303"/>
    <w:rsid w:val="00C07651"/>
    <w:rsid w:val="00C11222"/>
    <w:rsid w:val="00C14C5A"/>
    <w:rsid w:val="00C161CB"/>
    <w:rsid w:val="00C1753A"/>
    <w:rsid w:val="00C243E3"/>
    <w:rsid w:val="00C26912"/>
    <w:rsid w:val="00C3109C"/>
    <w:rsid w:val="00C32D6F"/>
    <w:rsid w:val="00C36DC1"/>
    <w:rsid w:val="00C37201"/>
    <w:rsid w:val="00C37874"/>
    <w:rsid w:val="00C406AD"/>
    <w:rsid w:val="00C41557"/>
    <w:rsid w:val="00C4236E"/>
    <w:rsid w:val="00C4292C"/>
    <w:rsid w:val="00C4440C"/>
    <w:rsid w:val="00C455EB"/>
    <w:rsid w:val="00C4778E"/>
    <w:rsid w:val="00C529BC"/>
    <w:rsid w:val="00C52EA3"/>
    <w:rsid w:val="00C5306D"/>
    <w:rsid w:val="00C54407"/>
    <w:rsid w:val="00C55EC7"/>
    <w:rsid w:val="00C60CA1"/>
    <w:rsid w:val="00C6390B"/>
    <w:rsid w:val="00C6413B"/>
    <w:rsid w:val="00C66608"/>
    <w:rsid w:val="00C70DCA"/>
    <w:rsid w:val="00C72E22"/>
    <w:rsid w:val="00C72FDA"/>
    <w:rsid w:val="00C740BA"/>
    <w:rsid w:val="00C75C2E"/>
    <w:rsid w:val="00C7633A"/>
    <w:rsid w:val="00C76C17"/>
    <w:rsid w:val="00C81AEE"/>
    <w:rsid w:val="00C8459B"/>
    <w:rsid w:val="00C90A06"/>
    <w:rsid w:val="00C90A93"/>
    <w:rsid w:val="00C9146A"/>
    <w:rsid w:val="00C955C7"/>
    <w:rsid w:val="00CA4D7B"/>
    <w:rsid w:val="00CA5AA5"/>
    <w:rsid w:val="00CB21C0"/>
    <w:rsid w:val="00CB2E11"/>
    <w:rsid w:val="00CB727E"/>
    <w:rsid w:val="00CC0CCF"/>
    <w:rsid w:val="00CC3155"/>
    <w:rsid w:val="00CC6F4A"/>
    <w:rsid w:val="00CC7955"/>
    <w:rsid w:val="00CD4C68"/>
    <w:rsid w:val="00CD4DAA"/>
    <w:rsid w:val="00CD5495"/>
    <w:rsid w:val="00CD6656"/>
    <w:rsid w:val="00CE0F77"/>
    <w:rsid w:val="00CE1B89"/>
    <w:rsid w:val="00CE1D3C"/>
    <w:rsid w:val="00CE2BB9"/>
    <w:rsid w:val="00CF05E9"/>
    <w:rsid w:val="00CF23F2"/>
    <w:rsid w:val="00CF2581"/>
    <w:rsid w:val="00CF3093"/>
    <w:rsid w:val="00CF5583"/>
    <w:rsid w:val="00CF6B70"/>
    <w:rsid w:val="00D00498"/>
    <w:rsid w:val="00D016EC"/>
    <w:rsid w:val="00D01D92"/>
    <w:rsid w:val="00D11B41"/>
    <w:rsid w:val="00D141F3"/>
    <w:rsid w:val="00D14891"/>
    <w:rsid w:val="00D16985"/>
    <w:rsid w:val="00D178B5"/>
    <w:rsid w:val="00D17BBC"/>
    <w:rsid w:val="00D20014"/>
    <w:rsid w:val="00D21E9B"/>
    <w:rsid w:val="00D2329B"/>
    <w:rsid w:val="00D24725"/>
    <w:rsid w:val="00D24914"/>
    <w:rsid w:val="00D31170"/>
    <w:rsid w:val="00D33478"/>
    <w:rsid w:val="00D33E43"/>
    <w:rsid w:val="00D4186C"/>
    <w:rsid w:val="00D41C22"/>
    <w:rsid w:val="00D42E38"/>
    <w:rsid w:val="00D44430"/>
    <w:rsid w:val="00D45082"/>
    <w:rsid w:val="00D45D5A"/>
    <w:rsid w:val="00D46958"/>
    <w:rsid w:val="00D50779"/>
    <w:rsid w:val="00D54440"/>
    <w:rsid w:val="00D55AA9"/>
    <w:rsid w:val="00D62AE4"/>
    <w:rsid w:val="00D644E5"/>
    <w:rsid w:val="00D703A9"/>
    <w:rsid w:val="00D85BA1"/>
    <w:rsid w:val="00D861EF"/>
    <w:rsid w:val="00D86DC9"/>
    <w:rsid w:val="00D86F5C"/>
    <w:rsid w:val="00D97654"/>
    <w:rsid w:val="00DA05BC"/>
    <w:rsid w:val="00DA0CBD"/>
    <w:rsid w:val="00DA1355"/>
    <w:rsid w:val="00DA22E1"/>
    <w:rsid w:val="00DA24B7"/>
    <w:rsid w:val="00DA47D2"/>
    <w:rsid w:val="00DA61AA"/>
    <w:rsid w:val="00DA6623"/>
    <w:rsid w:val="00DB2CBF"/>
    <w:rsid w:val="00DB487F"/>
    <w:rsid w:val="00DB674A"/>
    <w:rsid w:val="00DC1735"/>
    <w:rsid w:val="00DC4A81"/>
    <w:rsid w:val="00DC4AB3"/>
    <w:rsid w:val="00DC5D0B"/>
    <w:rsid w:val="00DC6162"/>
    <w:rsid w:val="00DC70D5"/>
    <w:rsid w:val="00DC77F0"/>
    <w:rsid w:val="00DC7FD0"/>
    <w:rsid w:val="00DD5B07"/>
    <w:rsid w:val="00DE03AC"/>
    <w:rsid w:val="00DE0AF7"/>
    <w:rsid w:val="00DE0CA6"/>
    <w:rsid w:val="00DE10FF"/>
    <w:rsid w:val="00DF570F"/>
    <w:rsid w:val="00DF66AA"/>
    <w:rsid w:val="00DF77B0"/>
    <w:rsid w:val="00E00DBB"/>
    <w:rsid w:val="00E05305"/>
    <w:rsid w:val="00E06637"/>
    <w:rsid w:val="00E06BF1"/>
    <w:rsid w:val="00E13893"/>
    <w:rsid w:val="00E139C2"/>
    <w:rsid w:val="00E15432"/>
    <w:rsid w:val="00E159F8"/>
    <w:rsid w:val="00E174D2"/>
    <w:rsid w:val="00E17CC3"/>
    <w:rsid w:val="00E31BE0"/>
    <w:rsid w:val="00E31E84"/>
    <w:rsid w:val="00E34CFC"/>
    <w:rsid w:val="00E40500"/>
    <w:rsid w:val="00E40695"/>
    <w:rsid w:val="00E40A89"/>
    <w:rsid w:val="00E42CA3"/>
    <w:rsid w:val="00E44AC6"/>
    <w:rsid w:val="00E45BB7"/>
    <w:rsid w:val="00E47688"/>
    <w:rsid w:val="00E51698"/>
    <w:rsid w:val="00E536C9"/>
    <w:rsid w:val="00E563EE"/>
    <w:rsid w:val="00E56990"/>
    <w:rsid w:val="00E60809"/>
    <w:rsid w:val="00E6129E"/>
    <w:rsid w:val="00E670A9"/>
    <w:rsid w:val="00E7307B"/>
    <w:rsid w:val="00E74767"/>
    <w:rsid w:val="00E749CA"/>
    <w:rsid w:val="00E77F8D"/>
    <w:rsid w:val="00E804D8"/>
    <w:rsid w:val="00E8120C"/>
    <w:rsid w:val="00E84608"/>
    <w:rsid w:val="00E87683"/>
    <w:rsid w:val="00E9588E"/>
    <w:rsid w:val="00E96FDC"/>
    <w:rsid w:val="00EA01A8"/>
    <w:rsid w:val="00EA3BE4"/>
    <w:rsid w:val="00EA4A22"/>
    <w:rsid w:val="00EA6B7B"/>
    <w:rsid w:val="00EB24BB"/>
    <w:rsid w:val="00EB35CE"/>
    <w:rsid w:val="00EB5D58"/>
    <w:rsid w:val="00EB7F4F"/>
    <w:rsid w:val="00EC3C22"/>
    <w:rsid w:val="00EE6410"/>
    <w:rsid w:val="00EE68DD"/>
    <w:rsid w:val="00EE7F08"/>
    <w:rsid w:val="00EF2874"/>
    <w:rsid w:val="00EF3F6D"/>
    <w:rsid w:val="00EF4465"/>
    <w:rsid w:val="00EF6A8D"/>
    <w:rsid w:val="00EF6F58"/>
    <w:rsid w:val="00EF7F79"/>
    <w:rsid w:val="00F00F8D"/>
    <w:rsid w:val="00F03662"/>
    <w:rsid w:val="00F06402"/>
    <w:rsid w:val="00F071BD"/>
    <w:rsid w:val="00F07314"/>
    <w:rsid w:val="00F107E1"/>
    <w:rsid w:val="00F12B28"/>
    <w:rsid w:val="00F13C0E"/>
    <w:rsid w:val="00F17B95"/>
    <w:rsid w:val="00F213BC"/>
    <w:rsid w:val="00F217FD"/>
    <w:rsid w:val="00F23BE2"/>
    <w:rsid w:val="00F3015A"/>
    <w:rsid w:val="00F301B0"/>
    <w:rsid w:val="00F34473"/>
    <w:rsid w:val="00F34B63"/>
    <w:rsid w:val="00F37760"/>
    <w:rsid w:val="00F51A98"/>
    <w:rsid w:val="00F51D4C"/>
    <w:rsid w:val="00F5502C"/>
    <w:rsid w:val="00F6107B"/>
    <w:rsid w:val="00F615D3"/>
    <w:rsid w:val="00F624DA"/>
    <w:rsid w:val="00F62E64"/>
    <w:rsid w:val="00F63684"/>
    <w:rsid w:val="00F63E2E"/>
    <w:rsid w:val="00F6537A"/>
    <w:rsid w:val="00F65444"/>
    <w:rsid w:val="00F7203F"/>
    <w:rsid w:val="00F7477D"/>
    <w:rsid w:val="00F75D66"/>
    <w:rsid w:val="00F778A9"/>
    <w:rsid w:val="00F81532"/>
    <w:rsid w:val="00F836F8"/>
    <w:rsid w:val="00F838E3"/>
    <w:rsid w:val="00F83CF7"/>
    <w:rsid w:val="00F86C56"/>
    <w:rsid w:val="00F9067E"/>
    <w:rsid w:val="00F913D9"/>
    <w:rsid w:val="00F949A5"/>
    <w:rsid w:val="00F965A8"/>
    <w:rsid w:val="00FA42C7"/>
    <w:rsid w:val="00FA4999"/>
    <w:rsid w:val="00FA5F0A"/>
    <w:rsid w:val="00FA677C"/>
    <w:rsid w:val="00FB0A5E"/>
    <w:rsid w:val="00FC2D0E"/>
    <w:rsid w:val="00FC3F6B"/>
    <w:rsid w:val="00FC4998"/>
    <w:rsid w:val="00FC5C51"/>
    <w:rsid w:val="00FC63F6"/>
    <w:rsid w:val="00FC7D9D"/>
    <w:rsid w:val="00FD075D"/>
    <w:rsid w:val="00FD47E8"/>
    <w:rsid w:val="00FE03EA"/>
    <w:rsid w:val="00FE05CC"/>
    <w:rsid w:val="00FE6B79"/>
    <w:rsid w:val="00FF3A43"/>
    <w:rsid w:val="00FF50D7"/>
    <w:rsid w:val="00FF7297"/>
    <w:rsid w:val="00FF7D3C"/>
    <w:rsid w:val="0F5D0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9EBF4"/>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68CC"/>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spacing w:before="240"/>
      <w:outlineLvl w:val="4"/>
    </w:pPr>
    <w:rPr>
      <w:rFonts w:cs="Arial"/>
      <w:i/>
      <w:color w:val="C00000"/>
      <w:sz w:val="24"/>
    </w:rPr>
  </w:style>
  <w:style w:type="paragraph" w:styleId="Titre6">
    <w:name w:val="heading 6"/>
    <w:basedOn w:val="Normal"/>
    <w:next w:val="Normal"/>
    <w:link w:val="Titre6Car"/>
    <w:qFormat/>
    <w:pPr>
      <w:keepNext/>
      <w:numPr>
        <w:ilvl w:val="5"/>
        <w:numId w:val="1"/>
      </w:numPr>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3"/>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2"/>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4"/>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5"/>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6"/>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7"/>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table" w:styleId="Grilledetableauclaire">
    <w:name w:val="Grid Table Light"/>
    <w:basedOn w:val="TableauNormal"/>
    <w:uiPriority w:val="40"/>
    <w:rsid w:val="00A42A9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dutableau111">
    <w:name w:val="Grille du tableau111"/>
    <w:basedOn w:val="TableauNormal"/>
    <w:next w:val="Grilledutableau"/>
    <w:uiPriority w:val="59"/>
    <w:rsid w:val="00907D70"/>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926962501">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2.e-attestations.com/" TargetMode="External"/><Relationship Id="rId17" Type="http://schemas.openxmlformats.org/officeDocument/2006/relationships/hyperlink" Target="mailto:marches-publics.idf@efs.sante.fr" TargetMode="External"/><Relationship Id="rId2" Type="http://schemas.openxmlformats.org/officeDocument/2006/relationships/customXml" Target="../customXml/item2.xml"/><Relationship Id="rId16" Type="http://schemas.openxmlformats.org/officeDocument/2006/relationships/hyperlink" Target="https://annuaire-entreprises.data.gouv.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id/JORFTEXT000043310341" TargetMode="External"/><Relationship Id="rId5" Type="http://schemas.openxmlformats.org/officeDocument/2006/relationships/numbering" Target="numbering.xml"/><Relationship Id="rId15" Type="http://schemas.openxmlformats.org/officeDocument/2006/relationships/hyperlink" Target="https://annuaire-entreprises.data.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8F26C-E8B1-42C1-BBBA-27EF855D8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3.xml><?xml version="1.0" encoding="utf-8"?>
<ds:datastoreItem xmlns:ds="http://schemas.openxmlformats.org/officeDocument/2006/customXml" ds:itemID="{03429B2B-4DAA-48AC-8113-52938C67B668}">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D97BCF99-B4A4-4EC2-B9D8-922CC63C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34</Pages>
  <Words>10295</Words>
  <Characters>56624</Characters>
  <Application>Microsoft Office Word</Application>
  <DocSecurity>0</DocSecurity>
  <Lines>471</Lines>
  <Paragraphs>133</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66786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CORBIN Justine</cp:lastModifiedBy>
  <cp:revision>62</cp:revision>
  <cp:lastPrinted>2021-04-13T15:30:00Z</cp:lastPrinted>
  <dcterms:created xsi:type="dcterms:W3CDTF">2025-05-27T06:43:00Z</dcterms:created>
  <dcterms:modified xsi:type="dcterms:W3CDTF">2025-06-24T08:08:00Z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ies>
</file>